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55D32C" w14:textId="77777777">
      <w:pPr>
        <w:pStyle w:val="Title"/>
        <w:rPr>
          <w:caps w:val="0"/>
          <w:kern w:val="0"/>
        </w:rPr>
      </w:pPr>
      <w:r w:rsidRPr="002F6A28">
        <w:rPr>
          <w:caps w:val="0"/>
          <w:kern w:val="0"/>
        </w:rPr>
        <w:t>NOTIFICATION</w:t>
      </w:r>
    </w:p>
    <w:p w:rsidR="009239F7" w:rsidRPr="002F6A28" w:rsidP="002F6A28" w14:paraId="5A932051" w14:textId="77777777">
      <w:pPr>
        <w:jc w:val="center"/>
      </w:pPr>
      <w:r w:rsidRPr="002F6A28">
        <w:t>The following notification is being circulated in accordance with Article 10.6</w:t>
      </w:r>
    </w:p>
    <w:p w:rsidR="009239F7" w:rsidRPr="002F6A28" w:rsidP="002F6A28" w14:paraId="594B9B6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82106FC" w14:textId="77777777" w:rsidTr="00DB13FE">
        <w:tblPrEx>
          <w:tblW w:w="5000" w:type="pct"/>
          <w:tblLayout w:type="fixed"/>
          <w:tblLook w:val="0000"/>
        </w:tblPrEx>
        <w:tc>
          <w:tcPr>
            <w:tcW w:w="607" w:type="dxa"/>
            <w:tcBorders>
              <w:top w:val="double" w:sz="4" w:space="0" w:color="auto"/>
            </w:tcBorders>
          </w:tcPr>
          <w:p w:rsidR="00F85C99" w:rsidRPr="002F6A28" w:rsidP="002F6A28" w14:paraId="44952E9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29E400"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241C98D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9220522" w14:textId="77777777" w:rsidTr="00DB13FE">
        <w:tblPrEx>
          <w:tblW w:w="5000" w:type="pct"/>
          <w:tblLayout w:type="fixed"/>
          <w:tblLook w:val="0000"/>
        </w:tblPrEx>
        <w:tc>
          <w:tcPr>
            <w:tcW w:w="607" w:type="dxa"/>
          </w:tcPr>
          <w:p w:rsidR="00F85C99" w:rsidRPr="002F6A28" w:rsidP="002F6A28" w14:paraId="2615F44C" w14:textId="77777777">
            <w:pPr>
              <w:spacing w:before="120" w:after="120"/>
              <w:jc w:val="left"/>
            </w:pPr>
            <w:r w:rsidRPr="002F6A28">
              <w:rPr>
                <w:b/>
              </w:rPr>
              <w:t>2.</w:t>
            </w:r>
          </w:p>
        </w:tc>
        <w:tc>
          <w:tcPr>
            <w:tcW w:w="8373" w:type="dxa"/>
          </w:tcPr>
          <w:p w:rsidR="00F85C99" w:rsidRPr="002F6A28" w:rsidP="000C3B6C" w14:paraId="3349E01A" w14:textId="77777777">
            <w:pPr>
              <w:spacing w:before="120" w:after="120"/>
            </w:pPr>
            <w:r w:rsidRPr="002F6A28">
              <w:rPr>
                <w:b/>
              </w:rPr>
              <w:t>Agency responsible:</w:t>
            </w:r>
            <w:r w:rsidRPr="00C379C8" w:rsidR="00EE3A11">
              <w:t xml:space="preserve"> </w:t>
            </w:r>
          </w:p>
          <w:p w:rsidR="00EE3A11" w:rsidRPr="00C379C8" w:rsidP="000C3B6C" w14:paraId="34270CC7" w14:textId="77777777">
            <w:pPr>
              <w:spacing w:after="120"/>
            </w:pPr>
            <w:r w:rsidRPr="00C379C8">
              <w:t>Department of Health and Social Care (DHSC): Medicines and Healthcare Regulatory Agency (MHRA)</w:t>
            </w:r>
          </w:p>
        </w:tc>
      </w:tr>
      <w:tr w14:paraId="724B6C27" w14:textId="77777777" w:rsidTr="00DB13FE">
        <w:tblPrEx>
          <w:tblW w:w="5000" w:type="pct"/>
          <w:tblLayout w:type="fixed"/>
          <w:tblLook w:val="0000"/>
        </w:tblPrEx>
        <w:tc>
          <w:tcPr>
            <w:tcW w:w="607" w:type="dxa"/>
          </w:tcPr>
          <w:p w:rsidR="00F85C99" w:rsidRPr="002F6A28" w:rsidP="002F6A28" w14:paraId="092BD733" w14:textId="77777777">
            <w:pPr>
              <w:spacing w:before="120" w:after="120"/>
              <w:jc w:val="left"/>
              <w:rPr>
                <w:b/>
              </w:rPr>
            </w:pPr>
            <w:r w:rsidRPr="002F6A28">
              <w:rPr>
                <w:b/>
              </w:rPr>
              <w:t>3.</w:t>
            </w:r>
          </w:p>
        </w:tc>
        <w:tc>
          <w:tcPr>
            <w:tcW w:w="8373" w:type="dxa"/>
          </w:tcPr>
          <w:p w:rsidR="00F85C99" w:rsidRPr="0058336F" w:rsidP="002F6A28" w14:paraId="71EB7DF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110BB29" w14:textId="77777777" w:rsidTr="00DB13FE">
        <w:tblPrEx>
          <w:tblW w:w="5000" w:type="pct"/>
          <w:tblLayout w:type="fixed"/>
          <w:tblLook w:val="0000"/>
        </w:tblPrEx>
        <w:tc>
          <w:tcPr>
            <w:tcW w:w="607" w:type="dxa"/>
          </w:tcPr>
          <w:p w:rsidR="00F85C99" w:rsidRPr="002F6A28" w:rsidP="002F6A28" w14:paraId="5280F9B2" w14:textId="77777777">
            <w:pPr>
              <w:spacing w:before="120" w:after="120"/>
              <w:jc w:val="left"/>
            </w:pPr>
            <w:r w:rsidRPr="002F6A28">
              <w:rPr>
                <w:b/>
              </w:rPr>
              <w:t>4.</w:t>
            </w:r>
          </w:p>
        </w:tc>
        <w:tc>
          <w:tcPr>
            <w:tcW w:w="8373" w:type="dxa"/>
          </w:tcPr>
          <w:p w:rsidR="00F85C99" w:rsidRPr="002F6A28" w:rsidP="002F6A28" w14:paraId="38F800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General Medical Devices</w:t>
            </w:r>
            <w:r w:rsidRPr="00C379C8" w:rsidR="00EE3A11">
              <w:rPr>
                <w:i/>
                <w:iCs/>
              </w:rPr>
              <w:t xml:space="preserve">, </w:t>
            </w:r>
            <w:r w:rsidRPr="00C379C8" w:rsidR="00EE3A11">
              <w:t>Active Implantable Medical Devices and</w:t>
            </w:r>
            <w:r w:rsidRPr="00C379C8" w:rsidR="00EE3A11">
              <w:rPr>
                <w:i/>
                <w:iCs/>
              </w:rPr>
              <w:t xml:space="preserve"> in vitro</w:t>
            </w:r>
            <w:r w:rsidRPr="00C379C8" w:rsidR="00EE3A11">
              <w:t xml:space="preserve"> Diagnostic Medical Devices, which are defined under regulation 2 of The Medical Devices Regulations 2002. </w:t>
            </w:r>
          </w:p>
          <w:p w:rsidR="00EE3A11" w:rsidRPr="00C379C8" w:rsidP="002F6A28" w14:paraId="1D304D43" w14:textId="77777777">
            <w:pPr>
              <w:spacing w:before="120" w:after="120"/>
            </w:pPr>
            <w:r w:rsidRPr="00C379C8">
              <w:t>OPTICAL, PHOTOGRAPHIC, CINEMATOGRAPHIC, MEASURING, CHECKING, PRECISION, MEDICAL OR SURGICAL INSTRUMENTS AND APPARATUS; PARTS AND ACCESSORIES THEREOF (HS code(s): 90); Medical equipment (ICS code(s): 11.040); Dentistry (ICS code(s): 11.060); Hospital equipment (ICS code(s): 11.140); First aid (ICS code(s): 11.160); Birth control. Mechanical contraceptives (ICS code(s): 11.200)</w:t>
            </w:r>
          </w:p>
        </w:tc>
      </w:tr>
      <w:tr w14:paraId="48750CDF" w14:textId="77777777" w:rsidTr="00DB13FE">
        <w:tblPrEx>
          <w:tblW w:w="5000" w:type="pct"/>
          <w:tblLayout w:type="fixed"/>
          <w:tblLook w:val="0000"/>
        </w:tblPrEx>
        <w:tc>
          <w:tcPr>
            <w:tcW w:w="607" w:type="dxa"/>
          </w:tcPr>
          <w:p w:rsidR="00F85C99" w:rsidRPr="002F6A28" w:rsidP="002F6A28" w14:paraId="59E8FA18" w14:textId="77777777">
            <w:pPr>
              <w:spacing w:before="120" w:after="120"/>
              <w:jc w:val="left"/>
            </w:pPr>
            <w:r w:rsidRPr="002F6A28">
              <w:rPr>
                <w:b/>
              </w:rPr>
              <w:t>5.</w:t>
            </w:r>
          </w:p>
        </w:tc>
        <w:tc>
          <w:tcPr>
            <w:tcW w:w="8373" w:type="dxa"/>
          </w:tcPr>
          <w:p w:rsidR="00F85C99" w:rsidP="002F6A28" w14:paraId="59CF61A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Medical Devices (Amendment) Regulations 2026; (102 page(s), in English)</w:t>
            </w:r>
          </w:p>
          <w:p w:rsidR="000C3B6C" w:rsidRPr="000C3B6C" w:rsidP="002F6A28" w14:paraId="03E1417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608B4" w:rsidRPr="00CE6C29" w:rsidP="002F6A28" w14:paraId="739871B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https://members.wto.org/crnattachments/2026/TBT/GBR/26_02425_00_e.pdf</w:t>
              </w:r>
            </w:hyperlink>
          </w:p>
          <w:p w:rsidR="004608B4" w:rsidRPr="00CE6C29" w:rsidP="002F6A28" w14:paraId="3A4FD911" w14:textId="77777777">
            <w:pPr>
              <w:rPr>
                <w:iCs/>
              </w:rPr>
            </w:pPr>
            <w:r w:rsidRPr="00CE6C29">
              <w:rPr>
                <w:iCs/>
              </w:rPr>
              <w:t>UK TBT Enquiry Point</w:t>
            </w:r>
          </w:p>
          <w:p w:rsidR="004608B4" w:rsidRPr="00CE6C29" w:rsidP="002F6A28" w14:paraId="24473B9E" w14:textId="77777777">
            <w:pPr>
              <w:rPr>
                <w:iCs/>
              </w:rPr>
            </w:pPr>
            <w:r w:rsidRPr="00CE6C29">
              <w:rPr>
                <w:iCs/>
              </w:rPr>
              <w:t>Trade Policy Group</w:t>
            </w:r>
          </w:p>
          <w:p w:rsidR="004608B4" w:rsidRPr="00CE6C29" w:rsidP="002F6A28" w14:paraId="5BC6D917" w14:textId="77777777">
            <w:pPr>
              <w:rPr>
                <w:iCs/>
              </w:rPr>
            </w:pPr>
            <w:r w:rsidRPr="00CE6C29">
              <w:rPr>
                <w:iCs/>
              </w:rPr>
              <w:t>Department for Business and Trade</w:t>
            </w:r>
          </w:p>
          <w:p w:rsidR="004608B4" w:rsidRPr="00CE6C29" w:rsidP="002F6A28" w14:paraId="76832623" w14:textId="77777777">
            <w:pPr>
              <w:rPr>
                <w:iCs/>
              </w:rPr>
            </w:pPr>
            <w:r w:rsidRPr="00CE6C29">
              <w:rPr>
                <w:iCs/>
              </w:rPr>
              <w:t>Old Admiralty Building</w:t>
            </w:r>
          </w:p>
          <w:p w:rsidR="004608B4" w:rsidRPr="00CE6C29" w:rsidP="002F6A28" w14:paraId="205B044D" w14:textId="77777777">
            <w:pPr>
              <w:rPr>
                <w:iCs/>
              </w:rPr>
            </w:pPr>
            <w:r w:rsidRPr="00CE6C29">
              <w:rPr>
                <w:iCs/>
              </w:rPr>
              <w:t>London</w:t>
            </w:r>
          </w:p>
          <w:p w:rsidR="004608B4" w:rsidRPr="00CE6C29" w:rsidP="002F6A28" w14:paraId="5EC0D3EA" w14:textId="77777777">
            <w:pPr>
              <w:rPr>
                <w:iCs/>
              </w:rPr>
            </w:pPr>
            <w:r w:rsidRPr="00CE6C29">
              <w:rPr>
                <w:iCs/>
              </w:rPr>
              <w:t>SW1A 2DY</w:t>
            </w:r>
          </w:p>
          <w:p w:rsidR="004608B4" w:rsidRPr="00CE6C29" w:rsidP="002F6A28" w14:paraId="268E9EF6" w14:textId="77777777">
            <w:pPr>
              <w:spacing w:after="120"/>
              <w:rPr>
                <w:iCs/>
              </w:rPr>
            </w:pPr>
            <w:hyperlink r:id="rId7" w:history="1">
              <w:r w:rsidRPr="00CE6C29">
                <w:rPr>
                  <w:iCs/>
                  <w:color w:val="0000FF"/>
                  <w:u w:val="single"/>
                </w:rPr>
                <w:t>TBTEnquiriesUK@trade.gov.uk</w:t>
              </w:r>
            </w:hyperlink>
          </w:p>
        </w:tc>
      </w:tr>
      <w:tr w14:paraId="4EE81DB6" w14:textId="77777777" w:rsidTr="00DB13FE">
        <w:tblPrEx>
          <w:tblW w:w="5000" w:type="pct"/>
          <w:tblLayout w:type="fixed"/>
          <w:tblLook w:val="0000"/>
        </w:tblPrEx>
        <w:tc>
          <w:tcPr>
            <w:tcW w:w="607" w:type="dxa"/>
          </w:tcPr>
          <w:p w:rsidR="00F85C99" w:rsidRPr="002F6A28" w:rsidP="002F6A28" w14:paraId="4D7BA81E" w14:textId="77777777">
            <w:pPr>
              <w:spacing w:before="120" w:after="120"/>
              <w:jc w:val="left"/>
              <w:rPr>
                <w:b/>
              </w:rPr>
            </w:pPr>
            <w:r w:rsidRPr="002F6A28">
              <w:rPr>
                <w:b/>
              </w:rPr>
              <w:t>6.</w:t>
            </w:r>
          </w:p>
        </w:tc>
        <w:tc>
          <w:tcPr>
            <w:tcW w:w="8373" w:type="dxa"/>
          </w:tcPr>
          <w:p w:rsidR="00F85C99" w:rsidRPr="002F6A28" w:rsidP="002F6A28" w14:paraId="1BED7053" w14:textId="77777777">
            <w:pPr>
              <w:spacing w:before="120" w:after="120"/>
              <w:rPr>
                <w:b/>
              </w:rPr>
            </w:pPr>
            <w:r w:rsidRPr="002F6A28">
              <w:rPr>
                <w:b/>
              </w:rPr>
              <w:t>Description of content:</w:t>
            </w:r>
            <w:r w:rsidRPr="00C379C8" w:rsidR="00FE448B">
              <w:t xml:space="preserve"> The measures will amend the Medical Devices Regulations 2002 (SI 2002 No 618, as amended) as applicable in Great Britain (GB). The amendments seek to update the pre-market requirements that manufacturers must meet before placing their devices on the GB market. This will help improve patient safety, enable swifter access to medical devices through streamlined, risk-based regulatory pathways and international reliance routes, and support innovation by modernising the Regulations, aligning them more closely with international best practice. </w:t>
            </w:r>
          </w:p>
          <w:p w:rsidR="00FE448B" w:rsidRPr="00C379C8" w:rsidP="002F6A28" w14:paraId="7EFAE96E" w14:textId="77777777">
            <w:pPr>
              <w:spacing w:before="120" w:after="120"/>
            </w:pPr>
            <w:r w:rsidRPr="00C379C8">
              <w:t>Key changes include:</w:t>
            </w:r>
          </w:p>
          <w:p w:rsidR="00FE448B" w:rsidRPr="00C379C8" w:rsidP="002F6A28" w14:paraId="7ADA1386" w14:textId="77777777">
            <w:pPr>
              <w:numPr>
                <w:ilvl w:val="0"/>
                <w:numId w:val="16"/>
              </w:numPr>
              <w:spacing w:before="120" w:after="120"/>
            </w:pPr>
            <w:r w:rsidRPr="00C379C8">
              <w:t xml:space="preserve">Introduction of an international reliance scheme providing swifter routes to market for certain medical devices and </w:t>
            </w:r>
            <w:r w:rsidRPr="00C379C8">
              <w:rPr>
                <w:i/>
                <w:iCs/>
              </w:rPr>
              <w:t>in vitro</w:t>
            </w:r>
            <w:r w:rsidRPr="00C379C8">
              <w:t xml:space="preserve"> diagnostic (IVD) devices.</w:t>
            </w:r>
          </w:p>
          <w:p w:rsidR="00FE448B" w:rsidRPr="00C379C8" w:rsidP="002F6A28" w14:paraId="1B2BF18B" w14:textId="77777777">
            <w:pPr>
              <w:numPr>
                <w:ilvl w:val="0"/>
                <w:numId w:val="16"/>
              </w:numPr>
              <w:spacing w:before="120" w:after="120"/>
            </w:pPr>
            <w:r w:rsidRPr="00C379C8">
              <w:t>Classification changes to general medical devices and IVD devices for more risk-proportionate regulation.</w:t>
            </w:r>
          </w:p>
          <w:p w:rsidR="00FE448B" w:rsidRPr="00C379C8" w:rsidP="002F6A28" w14:paraId="7FDE30B1" w14:textId="77777777">
            <w:pPr>
              <w:numPr>
                <w:ilvl w:val="0"/>
                <w:numId w:val="16"/>
              </w:numPr>
              <w:spacing w:before="120" w:after="120"/>
            </w:pPr>
            <w:r w:rsidRPr="00C379C8">
              <w:t>Enhanced safety and performance requirements for medical devices and IVD devices, supporting closer alignment with international regulatory approaches.</w:t>
            </w:r>
          </w:p>
          <w:p w:rsidR="00FE448B" w:rsidRPr="00C379C8" w:rsidP="002F6A28" w14:paraId="09FEF648" w14:textId="77777777">
            <w:pPr>
              <w:numPr>
                <w:ilvl w:val="0"/>
                <w:numId w:val="16"/>
              </w:numPr>
              <w:spacing w:before="120" w:after="120"/>
            </w:pPr>
            <w:r w:rsidRPr="00C379C8">
              <w:t>More comprehensive technical documentation requirements, including enhanced retention periods.</w:t>
            </w:r>
          </w:p>
          <w:p w:rsidR="00FE448B" w:rsidRPr="00C379C8" w:rsidP="002F6A28" w14:paraId="153AE4ED" w14:textId="77777777">
            <w:pPr>
              <w:numPr>
                <w:ilvl w:val="0"/>
                <w:numId w:val="16"/>
              </w:numPr>
              <w:spacing w:before="120" w:after="120"/>
            </w:pPr>
            <w:r w:rsidRPr="00C379C8">
              <w:t>Strengthened requirements for medical devices to claim equivalence to an existing device.</w:t>
            </w:r>
          </w:p>
          <w:p w:rsidR="00FE448B" w:rsidRPr="00C379C8" w:rsidP="002F6A28" w14:paraId="0F6D177E" w14:textId="77777777">
            <w:pPr>
              <w:numPr>
                <w:ilvl w:val="0"/>
                <w:numId w:val="16"/>
              </w:numPr>
              <w:spacing w:before="120" w:after="120"/>
            </w:pPr>
            <w:r w:rsidRPr="00C379C8">
              <w:t>Requirement for mandatory use of Unique Device Identifiers for medical devices and IVD devices along with implant cards for implantable medical devices, improving traceability, ability to manage adverse events, and transparency for patients.</w:t>
            </w:r>
          </w:p>
          <w:p w:rsidR="00FE448B" w:rsidRPr="00C379C8" w:rsidP="002F6A28" w14:paraId="672AE382" w14:textId="77777777">
            <w:pPr>
              <w:numPr>
                <w:ilvl w:val="0"/>
                <w:numId w:val="16"/>
              </w:numPr>
              <w:spacing w:before="120" w:after="120"/>
            </w:pPr>
            <w:r w:rsidRPr="00C379C8">
              <w:t>Regulation of misleading or unsubstantiated claims about medical devices and IVD devices.</w:t>
            </w:r>
          </w:p>
          <w:p w:rsidR="00FE448B" w:rsidRPr="00C379C8" w:rsidP="002F6A28" w14:paraId="7366EEE8" w14:textId="77777777">
            <w:pPr>
              <w:numPr>
                <w:ilvl w:val="0"/>
                <w:numId w:val="16"/>
              </w:numPr>
              <w:spacing w:before="120" w:after="120"/>
            </w:pPr>
            <w:r w:rsidRPr="00C379C8">
              <w:t>Broadening the circumstances in which electronic instructions for use can be adopted in place of physical instructions.</w:t>
            </w:r>
          </w:p>
        </w:tc>
      </w:tr>
      <w:tr w14:paraId="6BB785F3" w14:textId="77777777" w:rsidTr="00DB13FE">
        <w:tblPrEx>
          <w:tblW w:w="5000" w:type="pct"/>
          <w:tblLayout w:type="fixed"/>
          <w:tblLook w:val="0000"/>
        </w:tblPrEx>
        <w:tc>
          <w:tcPr>
            <w:tcW w:w="607" w:type="dxa"/>
          </w:tcPr>
          <w:p w:rsidR="00F85C99" w:rsidRPr="002F6A28" w:rsidP="002F6A28" w14:paraId="39C8AA75" w14:textId="77777777">
            <w:pPr>
              <w:spacing w:before="120" w:after="120"/>
              <w:jc w:val="left"/>
              <w:rPr>
                <w:b/>
              </w:rPr>
            </w:pPr>
            <w:r w:rsidRPr="002F6A28">
              <w:rPr>
                <w:b/>
              </w:rPr>
              <w:t>7.</w:t>
            </w:r>
          </w:p>
        </w:tc>
        <w:tc>
          <w:tcPr>
            <w:tcW w:w="8373" w:type="dxa"/>
          </w:tcPr>
          <w:p w:rsidR="00F85C99" w:rsidRPr="002F6A28" w:rsidP="002F6A28" w14:paraId="62400E16" w14:textId="77777777">
            <w:pPr>
              <w:spacing w:before="120" w:after="120"/>
              <w:rPr>
                <w:b/>
              </w:rPr>
            </w:pPr>
            <w:r w:rsidRPr="002F6A28">
              <w:rPr>
                <w:b/>
              </w:rPr>
              <w:t>Objective and rationale, including the nature of urgent problems where applicable:</w:t>
            </w:r>
            <w:r w:rsidRPr="00C379C8" w:rsidR="00EE3A11">
              <w:t xml:space="preserve"> The Medical Devices Regulations 2002 have provided the regulatory framework for medical devices in Great Britain for over 20 years. Since their introduction, there have been significant developments in technology, clinical practice, and healthcare delivery, necessitating the modernisation of the framework to ensure continued suitability for current and future needs.</w:t>
            </w:r>
          </w:p>
          <w:p w:rsidR="00EE3A11" w:rsidRPr="00C379C8" w:rsidP="002F6A28" w14:paraId="4E695C0D" w14:textId="77777777">
            <w:pPr>
              <w:spacing w:before="120" w:after="120"/>
            </w:pPr>
            <w:r w:rsidRPr="00C379C8">
              <w:t>These reforms focus on improving patient safety and respond to recommendations in the Independent Medicines and Medical Devices Safety Review, which highlighted the need for improved safety measures for medical devices.</w:t>
            </w:r>
          </w:p>
          <w:p w:rsidR="00EE3A11" w:rsidRPr="00C379C8" w:rsidP="002F6A28" w14:paraId="3AFD3471" w14:textId="77777777">
            <w:pPr>
              <w:spacing w:before="120" w:after="120"/>
            </w:pPr>
            <w:r w:rsidRPr="00C379C8">
              <w:t>Alongside this, the planned reforms seek to increase alignment with international regulatory practices, supporting greater global harmonisation. This includes facilitating access to medical devices by minimising unnecessary duplication through the introduction of international reliance routes.</w:t>
            </w:r>
          </w:p>
          <w:p w:rsidR="00EE3A11" w:rsidRPr="00C379C8" w:rsidP="002F6A28" w14:paraId="1ED1A51A" w14:textId="77777777">
            <w:pPr>
              <w:spacing w:before="120" w:after="120"/>
            </w:pPr>
            <w:r w:rsidRPr="00C379C8">
              <w:t>The proposed legislation is intended to stimulate innovation while upholding robust safety standards, ultimately serving the best interests of both patients and the UK healthcare sector. ; Protection of human health or safety</w:t>
            </w:r>
          </w:p>
        </w:tc>
      </w:tr>
      <w:tr w14:paraId="4828D15D" w14:textId="77777777" w:rsidTr="00DB13FE">
        <w:tblPrEx>
          <w:tblW w:w="5000" w:type="pct"/>
          <w:tblLayout w:type="fixed"/>
          <w:tblLook w:val="0000"/>
        </w:tblPrEx>
        <w:tc>
          <w:tcPr>
            <w:tcW w:w="607" w:type="dxa"/>
          </w:tcPr>
          <w:p w:rsidR="00F85C99" w:rsidRPr="002F6A28" w:rsidP="009E75ED" w14:paraId="7A9A9B42" w14:textId="77777777">
            <w:pPr>
              <w:spacing w:before="120" w:after="120"/>
              <w:jc w:val="left"/>
              <w:rPr>
                <w:b/>
              </w:rPr>
            </w:pPr>
            <w:r w:rsidRPr="002F6A28">
              <w:rPr>
                <w:b/>
              </w:rPr>
              <w:t>8.</w:t>
            </w:r>
          </w:p>
        </w:tc>
        <w:tc>
          <w:tcPr>
            <w:tcW w:w="8373" w:type="dxa"/>
          </w:tcPr>
          <w:p w:rsidR="000C3B6C" w:rsidRPr="00EC00D2" w:rsidP="007F13E8" w14:paraId="1843270B" w14:textId="77777777">
            <w:pPr>
              <w:spacing w:before="120" w:after="120"/>
              <w:rPr>
                <w:bCs/>
              </w:rPr>
            </w:pPr>
            <w:r w:rsidRPr="002F6A28">
              <w:rPr>
                <w:b/>
              </w:rPr>
              <w:t>Relevant documents:</w:t>
            </w:r>
            <w:r w:rsidRPr="002F6A28" w:rsidR="00EE3A11">
              <w:t xml:space="preserve"> </w:t>
            </w:r>
          </w:p>
          <w:p w:rsidR="00EE3A11" w:rsidRPr="002F6A28" w:rsidP="007F13E8" w14:paraId="633D9268" w14:textId="77777777">
            <w:pPr>
              <w:numPr>
                <w:ilvl w:val="0"/>
                <w:numId w:val="17"/>
              </w:numPr>
              <w:spacing w:before="120" w:after="120"/>
            </w:pPr>
            <w:hyperlink r:id="rId8" w:history="1">
              <w:r w:rsidRPr="002F6A28">
                <w:rPr>
                  <w:color w:val="0000FF"/>
                  <w:u w:val="single"/>
                </w:rPr>
                <w:t>The Medical Devices Regulations 2002 (legislation.gov.uk)</w:t>
              </w:r>
            </w:hyperlink>
          </w:p>
          <w:p w:rsidR="00EE3A11" w:rsidRPr="002F6A28" w:rsidP="007F13E8" w14:paraId="4C268F93" w14:textId="77777777">
            <w:pPr>
              <w:numPr>
                <w:ilvl w:val="0"/>
                <w:numId w:val="18"/>
              </w:numPr>
              <w:spacing w:before="120" w:after="120"/>
            </w:pPr>
            <w:r w:rsidRPr="002F6A28">
              <w:t xml:space="preserve">A consultation on the future regulation of Medical Devices in the United Kingdom was held between September and November 2021. The Government Response to that consultation on the future regulation of medical devices in the United Kingdom is found here: </w:t>
            </w:r>
            <w:hyperlink r:id="rId9" w:history="1">
              <w:r w:rsidRPr="002F6A28">
                <w:rPr>
                  <w:color w:val="0000FF"/>
                  <w:u w:val="single"/>
                </w:rPr>
                <w:t>Consultation on the future regulation of medical devices in the United Kingdom - GOV.UK</w:t>
              </w:r>
            </w:hyperlink>
          </w:p>
          <w:p w:rsidR="00EE3A11" w:rsidRPr="002F6A28" w:rsidP="007F13E8" w14:paraId="7E5ED48A" w14:textId="77777777">
            <w:pPr>
              <w:numPr>
                <w:ilvl w:val="0"/>
                <w:numId w:val="19"/>
              </w:numPr>
              <w:spacing w:before="120" w:after="120"/>
            </w:pPr>
            <w:hyperlink r:id="rId10" w:history="1">
              <w:r w:rsidRPr="002F6A28">
                <w:rPr>
                  <w:color w:val="0000FF"/>
                  <w:u w:val="single"/>
                </w:rPr>
                <w:t>Consultation on Medical Devices Regulations: Routes to market and in vitro diagnostic devices - GOV.UK</w:t>
              </w:r>
            </w:hyperlink>
          </w:p>
          <w:p w:rsidR="00EE3A11" w:rsidRPr="002F6A28" w:rsidP="007F13E8" w14:paraId="170C9FAE" w14:textId="77777777">
            <w:pPr>
              <w:numPr>
                <w:ilvl w:val="0"/>
                <w:numId w:val="20"/>
              </w:numPr>
              <w:spacing w:before="120" w:after="120"/>
            </w:pPr>
            <w:hyperlink r:id="rId11" w:history="1">
              <w:r w:rsidRPr="002F6A28">
                <w:rPr>
                  <w:color w:val="0000FF"/>
                  <w:u w:val="single"/>
                </w:rPr>
                <w:t>Common specification requirements for in vitro diagnostic devices - GOV.UK</w:t>
              </w:r>
            </w:hyperlink>
          </w:p>
          <w:p w:rsidR="00EE3A11" w:rsidRPr="002F6A28" w:rsidP="007F13E8" w14:paraId="5A569F44" w14:textId="77777777">
            <w:pPr>
              <w:numPr>
                <w:ilvl w:val="0"/>
                <w:numId w:val="21"/>
              </w:numPr>
              <w:spacing w:before="120" w:after="120"/>
            </w:pPr>
            <w:hyperlink r:id="rId12" w:history="1">
              <w:r w:rsidRPr="002F6A28">
                <w:rPr>
                  <w:color w:val="0000FF"/>
                  <w:u w:val="single"/>
                </w:rPr>
                <w:t>Independent Medicines and Medical Devices Safety Review</w:t>
              </w:r>
            </w:hyperlink>
          </w:p>
        </w:tc>
      </w:tr>
      <w:tr w14:paraId="4541F1FF" w14:textId="77777777" w:rsidTr="00DB13FE">
        <w:tblPrEx>
          <w:tblW w:w="5000" w:type="pct"/>
          <w:tblLayout w:type="fixed"/>
          <w:tblLook w:val="0000"/>
        </w:tblPrEx>
        <w:tc>
          <w:tcPr>
            <w:tcW w:w="607" w:type="dxa"/>
          </w:tcPr>
          <w:p w:rsidR="00EE3A11" w:rsidRPr="002F6A28" w:rsidP="002F6A28" w14:paraId="60F4B892" w14:textId="77777777">
            <w:pPr>
              <w:spacing w:before="120" w:after="120"/>
              <w:jc w:val="left"/>
              <w:rPr>
                <w:b/>
              </w:rPr>
            </w:pPr>
            <w:r w:rsidRPr="002F6A28">
              <w:rPr>
                <w:b/>
              </w:rPr>
              <w:t>9.</w:t>
            </w:r>
          </w:p>
        </w:tc>
        <w:tc>
          <w:tcPr>
            <w:tcW w:w="8373" w:type="dxa"/>
          </w:tcPr>
          <w:p w:rsidR="00EE3A11" w:rsidRPr="002F6A28" w:rsidP="008953C4" w14:paraId="2759A670" w14:textId="77777777">
            <w:pPr>
              <w:spacing w:before="120" w:after="120"/>
            </w:pPr>
            <w:r w:rsidRPr="002F6A28">
              <w:rPr>
                <w:b/>
              </w:rPr>
              <w:t>Proposed date of adoption:</w:t>
            </w:r>
            <w:r w:rsidRPr="00C379C8">
              <w:t xml:space="preserve"> December 2026</w:t>
            </w:r>
          </w:p>
          <w:p w:rsidR="00EE3A11" w:rsidRPr="002F6A28" w:rsidP="008953C4" w14:paraId="3552D1A8" w14:textId="77777777">
            <w:pPr>
              <w:spacing w:after="120"/>
            </w:pPr>
            <w:r w:rsidRPr="002F6A28">
              <w:rPr>
                <w:b/>
              </w:rPr>
              <w:t>Proposed date of entry into force:</w:t>
            </w:r>
            <w:r w:rsidRPr="00C379C8">
              <w:t xml:space="preserve"> June 2027</w:t>
            </w:r>
          </w:p>
        </w:tc>
      </w:tr>
      <w:tr w14:paraId="0BB7A28B" w14:textId="77777777" w:rsidTr="00DB13FE">
        <w:tblPrEx>
          <w:tblW w:w="5000" w:type="pct"/>
          <w:tblLayout w:type="fixed"/>
          <w:tblLook w:val="0000"/>
        </w:tblPrEx>
        <w:tc>
          <w:tcPr>
            <w:tcW w:w="607" w:type="dxa"/>
            <w:tcBorders>
              <w:bottom w:val="double" w:sz="4" w:space="0" w:color="auto"/>
            </w:tcBorders>
          </w:tcPr>
          <w:p w:rsidR="00F85C99" w:rsidRPr="002F6A28" w:rsidP="002F6A28" w14:paraId="0DEDA6E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2952B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5661E3" w14:textId="77777777">
            <w:pPr>
              <w:spacing w:before="120" w:after="120"/>
              <w:rPr>
                <w:bCs/>
              </w:rPr>
            </w:pPr>
            <w:r w:rsidRPr="002F6A28">
              <w:rPr>
                <w:b/>
              </w:rPr>
              <w:t>Final date for comments:</w:t>
            </w:r>
            <w:r w:rsidRPr="00C379C8" w:rsidR="00EE3A11">
              <w:t xml:space="preserve"> 7 July 2026</w:t>
            </w:r>
          </w:p>
          <w:p w:rsidR="000C3B6C" w:rsidRPr="00E3324D" w:rsidP="000C3B6C" w14:paraId="61F6189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91AD5A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583AF0D" w14:textId="77777777">
            <w:r w:rsidRPr="00CE6C29">
              <w:t>UK TBT Enquiry Point</w:t>
            </w:r>
          </w:p>
          <w:p w:rsidR="00CE6C29" w:rsidRPr="00CE6C29" w:rsidP="000C3B6C" w14:paraId="37DF6CD3" w14:textId="77777777">
            <w:r w:rsidRPr="00CE6C29">
              <w:t>Trade Policy Group</w:t>
            </w:r>
          </w:p>
          <w:p w:rsidR="00CE6C29" w:rsidRPr="00CE6C29" w:rsidP="000C3B6C" w14:paraId="115EB219" w14:textId="77777777">
            <w:r w:rsidRPr="00CE6C29">
              <w:t>Department for Business and Trade</w:t>
            </w:r>
          </w:p>
          <w:p w:rsidR="00CE6C29" w:rsidRPr="00CE6C29" w:rsidP="000C3B6C" w14:paraId="78E31B95" w14:textId="77777777">
            <w:r w:rsidRPr="00CE6C29">
              <w:t>Old Admiralty Building</w:t>
            </w:r>
          </w:p>
          <w:p w:rsidR="00CE6C29" w:rsidRPr="00CE6C29" w:rsidP="000C3B6C" w14:paraId="3BA60D4E" w14:textId="77777777">
            <w:r w:rsidRPr="00CE6C29">
              <w:t>London</w:t>
            </w:r>
          </w:p>
          <w:p w:rsidR="00CE6C29" w:rsidRPr="00CE6C29" w:rsidP="000C3B6C" w14:paraId="6C592BA5" w14:textId="77777777">
            <w:r w:rsidRPr="00CE6C29">
              <w:t>SW1A 2DY</w:t>
            </w:r>
          </w:p>
          <w:p w:rsidR="00CE6C29" w:rsidRPr="00CE6C29" w:rsidP="000C3B6C" w14:paraId="33EC4FA1" w14:textId="77777777">
            <w:pPr>
              <w:spacing w:after="120"/>
            </w:pPr>
            <w:hyperlink r:id="rId7" w:history="1">
              <w:r w:rsidRPr="00CE6C29">
                <w:rPr>
                  <w:color w:val="0000FF"/>
                  <w:u w:val="single"/>
                </w:rPr>
                <w:t>TBTEnquiriesUK@trade.gov.uk</w:t>
              </w:r>
            </w:hyperlink>
          </w:p>
        </w:tc>
      </w:tr>
    </w:tbl>
    <w:p w:rsidR="00EE3A11" w:rsidRPr="002F6A28" w:rsidP="00887259" w14:paraId="1EE353D0"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D7459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9ED63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384B2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8EB0AF" w14:textId="77777777">
    <w:pPr>
      <w:pStyle w:val="Header"/>
      <w:pBdr>
        <w:bottom w:val="single" w:sz="4" w:space="1" w:color="auto"/>
      </w:pBdr>
      <w:tabs>
        <w:tab w:val="clear" w:pos="4513"/>
        <w:tab w:val="clear" w:pos="9027"/>
      </w:tabs>
      <w:jc w:val="center"/>
    </w:pPr>
    <w:r w:rsidRPr="002F6A28">
      <w:t>tbtSymbol</w:t>
    </w:r>
  </w:p>
  <w:p w:rsidR="009239F7" w:rsidRPr="002F6A28" w:rsidP="009239F7" w14:paraId="571CEF8E" w14:textId="77777777">
    <w:pPr>
      <w:pStyle w:val="Header"/>
      <w:pBdr>
        <w:bottom w:val="single" w:sz="4" w:space="1" w:color="auto"/>
      </w:pBdr>
      <w:tabs>
        <w:tab w:val="clear" w:pos="4513"/>
        <w:tab w:val="clear" w:pos="9027"/>
      </w:tabs>
      <w:jc w:val="center"/>
    </w:pPr>
  </w:p>
  <w:p w:rsidR="009239F7" w:rsidRPr="002F6A28" w:rsidP="009239F7" w14:paraId="0C1F0D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E53E01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24CD75" w14:textId="77777777">
    <w:pPr>
      <w:pStyle w:val="Header"/>
      <w:pBdr>
        <w:bottom w:val="single" w:sz="4" w:space="1" w:color="auto"/>
      </w:pBdr>
      <w:tabs>
        <w:tab w:val="clear" w:pos="4513"/>
        <w:tab w:val="clear" w:pos="9027"/>
      </w:tabs>
      <w:jc w:val="center"/>
    </w:pPr>
    <w:bookmarkStart w:id="0" w:name="spsSymbolHeader"/>
    <w:r w:rsidRPr="002F6A28">
      <w:t>G/TBT/N/GBR/120</w:t>
    </w:r>
    <w:bookmarkEnd w:id="0"/>
  </w:p>
  <w:p w:rsidR="009239F7" w:rsidRPr="002F6A28" w:rsidP="009239F7" w14:paraId="1BEAB3EF" w14:textId="77777777">
    <w:pPr>
      <w:pStyle w:val="Header"/>
      <w:pBdr>
        <w:bottom w:val="single" w:sz="4" w:space="1" w:color="auto"/>
      </w:pBdr>
      <w:tabs>
        <w:tab w:val="clear" w:pos="4513"/>
        <w:tab w:val="clear" w:pos="9027"/>
      </w:tabs>
      <w:jc w:val="center"/>
    </w:pPr>
  </w:p>
  <w:p w:rsidR="009239F7" w:rsidRPr="002F6A28" w:rsidP="009239F7" w14:paraId="160594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F252A7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7AABE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16CC0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9EE9C3" w14:textId="77777777">
          <w:pPr>
            <w:jc w:val="right"/>
            <w:rPr>
              <w:b/>
              <w:color w:val="FF0000"/>
              <w:szCs w:val="16"/>
            </w:rPr>
          </w:pPr>
        </w:p>
      </w:tc>
    </w:tr>
    <w:bookmarkEnd w:id="1"/>
    <w:tr w14:paraId="27AF922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E22143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C6D49A9" w14:textId="77777777">
          <w:pPr>
            <w:jc w:val="right"/>
            <w:rPr>
              <w:b/>
              <w:szCs w:val="16"/>
            </w:rPr>
          </w:pPr>
        </w:p>
      </w:tc>
    </w:tr>
    <w:tr w14:paraId="13B87FF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8730D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E68C0C7" w14:textId="77777777">
          <w:pPr>
            <w:jc w:val="right"/>
            <w:rPr>
              <w:b/>
              <w:szCs w:val="16"/>
            </w:rPr>
          </w:pPr>
          <w:bookmarkStart w:id="2" w:name="bmkSymbols"/>
          <w:r w:rsidRPr="002F6A28">
            <w:rPr>
              <w:b/>
              <w:szCs w:val="16"/>
            </w:rPr>
            <w:t>G/TBT/N/GBR/120</w:t>
          </w:r>
          <w:bookmarkEnd w:id="2"/>
        </w:p>
      </w:tc>
    </w:tr>
    <w:tr w14:paraId="6F46EDF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812E3C1" w14:textId="77777777"/>
      </w:tc>
      <w:tc>
        <w:tcPr>
          <w:tcW w:w="5448" w:type="dxa"/>
          <w:gridSpan w:val="2"/>
          <w:shd w:val="clear" w:color="auto" w:fill="FFFFFF"/>
          <w:tcMar>
            <w:left w:w="108" w:type="dxa"/>
            <w:right w:w="108" w:type="dxa"/>
          </w:tcMar>
          <w:vAlign w:val="center"/>
        </w:tcPr>
        <w:p w:rsidR="00ED54E0" w:rsidRPr="009239F7" w:rsidP="00B801E9" w14:paraId="77B82A98" w14:textId="77777777">
          <w:pPr>
            <w:jc w:val="right"/>
            <w:rPr>
              <w:szCs w:val="16"/>
            </w:rPr>
          </w:pPr>
          <w:bookmarkStart w:id="3" w:name="spsDateDistribution"/>
          <w:bookmarkStart w:id="4" w:name="bmkDate"/>
          <w:r w:rsidRPr="009239F7">
            <w:rPr>
              <w:szCs w:val="16"/>
            </w:rPr>
            <w:t>8 May 2026</w:t>
          </w:r>
          <w:bookmarkEnd w:id="3"/>
          <w:bookmarkEnd w:id="4"/>
        </w:p>
      </w:tc>
    </w:tr>
    <w:tr w14:paraId="0D1F6A4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253551" w14:textId="77777777">
          <w:pPr>
            <w:jc w:val="left"/>
            <w:rPr>
              <w:b/>
            </w:rPr>
          </w:pPr>
          <w:bookmarkStart w:id="5" w:name="bmkSerial"/>
          <w:r>
            <w:rPr>
              <w:rFonts w:ascii="Verdana" w:eastAsia="Verdana" w:hAnsi="Verdana" w:cs="Verdana"/>
              <w:b w:val="0"/>
              <w:color w:val="FF0000"/>
              <w:sz w:val="18"/>
            </w:rPr>
            <w:t>(26-3429)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7B2AA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DE3158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3C44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82C7DC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BE10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76970958">
    <w:abstractNumId w:val="9"/>
  </w:num>
  <w:num w:numId="2" w16cid:durableId="1810586299">
    <w:abstractNumId w:val="7"/>
  </w:num>
  <w:num w:numId="3" w16cid:durableId="1445616689">
    <w:abstractNumId w:val="6"/>
  </w:num>
  <w:num w:numId="4" w16cid:durableId="900336675">
    <w:abstractNumId w:val="5"/>
  </w:num>
  <w:num w:numId="5" w16cid:durableId="326323184">
    <w:abstractNumId w:val="4"/>
  </w:num>
  <w:num w:numId="6" w16cid:durableId="645429319">
    <w:abstractNumId w:val="12"/>
  </w:num>
  <w:num w:numId="7" w16cid:durableId="418794321">
    <w:abstractNumId w:val="11"/>
  </w:num>
  <w:num w:numId="8" w16cid:durableId="835725600">
    <w:abstractNumId w:val="10"/>
  </w:num>
  <w:num w:numId="9" w16cid:durableId="515924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9062276">
    <w:abstractNumId w:val="13"/>
  </w:num>
  <w:num w:numId="11" w16cid:durableId="629558703">
    <w:abstractNumId w:val="8"/>
  </w:num>
  <w:num w:numId="12" w16cid:durableId="1047023426">
    <w:abstractNumId w:val="3"/>
  </w:num>
  <w:num w:numId="13" w16cid:durableId="335111099">
    <w:abstractNumId w:val="2"/>
  </w:num>
  <w:num w:numId="14" w16cid:durableId="1043016552">
    <w:abstractNumId w:val="1"/>
  </w:num>
  <w:num w:numId="15" w16cid:durableId="1771317882">
    <w:abstractNumId w:val="0"/>
  </w:num>
  <w:num w:numId="16" w16cid:durableId="234823506">
    <w:abstractNumId w:val="14"/>
  </w:num>
  <w:num w:numId="17" w16cid:durableId="821308591">
    <w:abstractNumId w:val="15"/>
  </w:num>
  <w:num w:numId="18" w16cid:durableId="1007367400">
    <w:abstractNumId w:val="16"/>
  </w:num>
  <w:num w:numId="19" w16cid:durableId="1645348502">
    <w:abstractNumId w:val="17"/>
  </w:num>
  <w:num w:numId="20" w16cid:durableId="1214389368">
    <w:abstractNumId w:val="18"/>
  </w:num>
  <w:num w:numId="21" w16cid:durableId="20869946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720C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08B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50BA"/>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C7C2F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uk/government/consultations/consultation-on-medical-devices-regulations-routes-to-market-and-in-vitro-diagnostic-devices" TargetMode="External" /><Relationship Id="rId11" Type="http://schemas.openxmlformats.org/officeDocument/2006/relationships/hyperlink" Target="https://www.gov.uk/government/consultations/common-specification-requirements-for-in-vitro-diagnostic-devices" TargetMode="External" /><Relationship Id="rId12" Type="http://schemas.openxmlformats.org/officeDocument/2006/relationships/hyperlink" Target="https://immdsreview.org.uk/downloads/IMMDSReview_Web.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GBR/26_02425_00_e.pdf" TargetMode="External" /><Relationship Id="rId7" Type="http://schemas.openxmlformats.org/officeDocument/2006/relationships/hyperlink" Target="mailto:TBTEnquiriesUK@trade.gov.uk" TargetMode="External" /><Relationship Id="rId8" Type="http://schemas.openxmlformats.org/officeDocument/2006/relationships/hyperlink" Target="https://www.legislation.gov.uk/uksi/2002/618/contents" TargetMode="External" /><Relationship Id="rId9" Type="http://schemas.openxmlformats.org/officeDocument/2006/relationships/hyperlink" Target="https://www.gov.uk/government/consultations/consultation-on-the-future-regulation-of-medical-devices-in-the-united-kingd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634ABF8-C709-4E86-A6AF-EBD5CE0AB5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2026-05-08T06:53:00Z</dcterms:created>
  <dcterms:modified xsi:type="dcterms:W3CDTF">2026-05-08T06:53:00Z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