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E96AC2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557795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7D5B26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5ABADD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C2ADA9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30F8D6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06B12A2D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B38F1F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63898A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4458993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ABBA1BE" w14:textId="77777777">
            <w:pPr>
              <w:spacing w:after="120"/>
            </w:pPr>
            <w:r w:rsidRPr="003A3E55">
              <w:t>Superintendencia de Electricidad y Combustibles (SEC)</w:t>
            </w:r>
          </w:p>
        </w:tc>
      </w:tr>
      <w:tr w14:paraId="6C777F2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2A7081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CEF1EA6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8FB2AD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F56B60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C919B2E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Tubo de cobre con abocardado para gas</w:t>
            </w:r>
          </w:p>
        </w:tc>
      </w:tr>
      <w:tr w14:paraId="4E46AF6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6A7997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F251E" w:rsidRPr="003A3E55" w:rsidP="003A3E55" w14:paraId="76B7C4A5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>
              <w:t xml:space="preserve"> PROTOCOLO : PC Nº 63/3:2026, PROYECTO PROTOCOLO DE ANALISIS Y/O ENSAYOS DE SEGURIDAD DE PRODUCTO DE COMBUSTIBLES; (10 página(s), en español)</w:t>
            </w:r>
          </w:p>
          <w:p w:rsidR="00145C22" w:rsidRPr="00F70F54" w:rsidP="003A3E55" w14:paraId="02FFDA4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C66158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https://members.wto.org/crnattachments/2026/TBT/CHL/26_02444_00_s.pdf</w:t>
              </w:r>
            </w:hyperlink>
          </w:p>
          <w:p w:rsidR="00F70F54" w:rsidP="006D1F94" w14:paraId="6354FBA4" w14:textId="77777777">
            <w:pPr>
              <w:spacing w:before="120" w:after="120"/>
              <w:rPr>
                <w:bCs/>
              </w:rPr>
            </w:pPr>
            <w:r w:rsidRPr="006D1F94">
              <w:t>https://www.sec.cl/consulta-publica/#1562021903705-db277904-ea8a</w:t>
            </w:r>
          </w:p>
        </w:tc>
      </w:tr>
      <w:tr w14:paraId="3A5E24F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8C2C5D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32C0239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protocolo establece el procedimiento de certificación del tubo de cobre con abocardado para gas, de acuerdo al alcance y campo de aplicación dispuesto en las normas de referencia.</w:t>
            </w:r>
          </w:p>
        </w:tc>
      </w:tr>
      <w:tr w14:paraId="5AE825C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8BDE76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38637765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7A87D157" w14:textId="77777777" w:rsidTr="001164D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16FDEC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66F869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F8A513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NCh 1450.Of1978 "Tubos de cobre y de aleaciones de cobre – Ensayo de abocardado"</w:t>
            </w:r>
          </w:p>
          <w:p w:rsidR="00AF251E" w:rsidRPr="003A3E55" w:rsidP="005037AE" w14:paraId="1859FA4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NCh 396/1.Of1980 "Accesorios de unión para tubos de cobre. Parte 1: Requisitos generales de fabricación".</w:t>
            </w:r>
          </w:p>
          <w:p w:rsidR="00AF251E" w:rsidRPr="003A3E55" w:rsidP="005037AE" w14:paraId="4EE34D1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ASTM B88:2022, sección 8 "Especificación estándar para tubo de agua de cobre sin costura".</w:t>
            </w:r>
          </w:p>
          <w:p w:rsidR="00AF251E" w:rsidRPr="003A3E55" w:rsidP="005037AE" w14:paraId="01110FE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ASTM B153-22 "Método de ensayo estándar para la expansión de tuberías y tubos de cobre y aleaciones de cobre".</w:t>
            </w:r>
          </w:p>
          <w:p w:rsidR="00AF251E" w:rsidRPr="003A3E55" w:rsidP="005037AE" w14:paraId="069C9CC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18.410:1985 del Ministerio de Economía, Fomento y Reconstrucción.</w:t>
            </w:r>
          </w:p>
          <w:p w:rsidR="00AF251E" w:rsidRPr="003A3E55" w:rsidP="005037AE" w14:paraId="4137B2D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D.S. N°298, del año 2005, del Ministerio de Economía, Fomento y Reconstrucción.</w:t>
            </w:r>
          </w:p>
          <w:p w:rsidR="00AF251E" w:rsidRPr="003A3E55" w:rsidP="005037AE" w14:paraId="10D5F0E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R.E. N°0431, de fecha 23.08.2010, del Ministerio de Energía.</w:t>
            </w:r>
          </w:p>
        </w:tc>
      </w:tr>
      <w:tr w14:paraId="13CCA5C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776E75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7970F9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393DD2CC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3C365BF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D0018E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7C7774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A37F58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julio de 2026</w:t>
            </w:r>
          </w:p>
          <w:p w:rsidR="005F0B7B" w:rsidRPr="000C0749" w:rsidP="005F0B7B" w14:paraId="0FD3E7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F60672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0631B9D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</w:t>
            </w:r>
          </w:p>
          <w:p w:rsidR="00F70F54" w:rsidP="003A3E55" w14:paraId="35272FF3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3B6755EB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0657EDA5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76447B2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0C720A4A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05F804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39EF5E6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66377E6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146EA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89270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4EB1D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AD3D3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0D738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/791</w:t>
    </w:r>
    <w:bookmarkEnd w:id="0"/>
  </w:p>
  <w:p w:rsidR="00B531D9" w:rsidRPr="003A3E55" w:rsidP="00B531D9" w14:paraId="1BA3DA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80B80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6C510B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80553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038306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6A57B8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B41B750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751E5E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BEF028D" w14:textId="77777777">
          <w:pPr>
            <w:jc w:val="right"/>
            <w:rPr>
              <w:b/>
              <w:szCs w:val="18"/>
            </w:rPr>
          </w:pPr>
        </w:p>
      </w:tc>
    </w:tr>
    <w:tr w14:paraId="630BAAFE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322349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248EF2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/791</w:t>
          </w:r>
          <w:bookmarkEnd w:id="2"/>
        </w:p>
      </w:tc>
    </w:tr>
    <w:tr w14:paraId="06193B7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1ABCDD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7042C0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mayo de 2026</w:t>
          </w:r>
          <w:bookmarkEnd w:id="3"/>
          <w:bookmarkEnd w:id="4"/>
        </w:p>
      </w:tc>
    </w:tr>
    <w:tr w14:paraId="282733C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10A3B6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096116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09B6BB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2F92C96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C3036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57F1BC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81393980">
    <w:abstractNumId w:val="8"/>
  </w:num>
  <w:num w:numId="2" w16cid:durableId="1831214278">
    <w:abstractNumId w:val="3"/>
  </w:num>
  <w:num w:numId="3" w16cid:durableId="2045014465">
    <w:abstractNumId w:val="2"/>
  </w:num>
  <w:num w:numId="4" w16cid:durableId="587270084">
    <w:abstractNumId w:val="1"/>
  </w:num>
  <w:num w:numId="5" w16cid:durableId="1737974864">
    <w:abstractNumId w:val="0"/>
  </w:num>
  <w:num w:numId="6" w16cid:durableId="1714035147">
    <w:abstractNumId w:val="12"/>
  </w:num>
  <w:num w:numId="7" w16cid:durableId="1971865294">
    <w:abstractNumId w:val="10"/>
  </w:num>
  <w:num w:numId="8" w16cid:durableId="345715156">
    <w:abstractNumId w:val="13"/>
  </w:num>
  <w:num w:numId="9" w16cid:durableId="145980428">
    <w:abstractNumId w:val="9"/>
  </w:num>
  <w:num w:numId="10" w16cid:durableId="525560135">
    <w:abstractNumId w:val="7"/>
  </w:num>
  <w:num w:numId="11" w16cid:durableId="2107648372">
    <w:abstractNumId w:val="6"/>
  </w:num>
  <w:num w:numId="12" w16cid:durableId="2067291943">
    <w:abstractNumId w:val="5"/>
  </w:num>
  <w:num w:numId="13" w16cid:durableId="201288535">
    <w:abstractNumId w:val="4"/>
  </w:num>
  <w:num w:numId="14" w16cid:durableId="1652563682">
    <w:abstractNumId w:val="11"/>
  </w:num>
  <w:num w:numId="15" w16cid:durableId="254094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765523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64D0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E5AD6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1F94"/>
    <w:rsid w:val="006D492E"/>
    <w:rsid w:val="006E0C67"/>
    <w:rsid w:val="006E2C51"/>
    <w:rsid w:val="006E50A2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0478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91970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BDA9CD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2444_00_s.pdf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F1C3F3B-6A9A-48E3-8EB3-F25B79660BF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2026-05-08T13:34:00Z</dcterms:created>
  <dcterms:modified xsi:type="dcterms:W3CDTF">2026-05-08T13:36:00Z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