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D3A2AD" w14:textId="77777777">
      <w:pPr>
        <w:pStyle w:val="Title"/>
      </w:pPr>
      <w:r w:rsidRPr="002F663C">
        <w:t>NOTIFICATION</w:t>
      </w:r>
    </w:p>
    <w:p w:rsidR="002F663C" w:rsidRPr="002F663C" w:rsidP="00DD3DD7" w14:paraId="1F149B85" w14:textId="77777777">
      <w:pPr>
        <w:pStyle w:val="Title3"/>
      </w:pPr>
      <w:r w:rsidRPr="002F663C">
        <w:t>Addendum</w:t>
      </w:r>
    </w:p>
    <w:p w:rsidR="002F663C" w:rsidP="001E2E4A" w14:paraId="749EFA8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Türkiye</w:t>
      </w:r>
      <w:r w:rsidRPr="002F663C">
        <w:rPr>
          <w:rFonts w:eastAsia="Calibri" w:cs="Times New Roman"/>
        </w:rPr>
        <w:t>.</w:t>
      </w:r>
    </w:p>
    <w:p w:rsidR="001E2E4A" w:rsidRPr="002F663C" w:rsidP="001E2E4A" w14:paraId="11FE1C9C" w14:textId="77777777">
      <w:pPr>
        <w:rPr>
          <w:rFonts w:eastAsia="Calibri" w:cs="Times New Roman"/>
        </w:rPr>
      </w:pPr>
    </w:p>
    <w:p w:rsidR="002F663C" w:rsidRPr="002F663C" w:rsidP="002F663C" w14:paraId="5C9C410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7841EC" w14:textId="77777777">
      <w:pPr>
        <w:rPr>
          <w:rFonts w:eastAsia="Calibri" w:cs="Times New Roman"/>
        </w:rPr>
      </w:pPr>
    </w:p>
    <w:p w:rsidR="00C14444" w:rsidRPr="002F663C" w:rsidP="002F663C" w14:paraId="2D85EF66" w14:textId="77777777">
      <w:pPr>
        <w:rPr>
          <w:rFonts w:eastAsia="Calibri" w:cs="Times New Roman"/>
        </w:rPr>
      </w:pPr>
    </w:p>
    <w:p w:rsidR="002F663C" w:rsidRPr="002F663C" w:rsidP="002F663C" w14:paraId="063DEED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Turkish Food Codex Communiqué Amending Communiqué on Named Vegetable Oils</w:t>
      </w:r>
    </w:p>
    <w:p w:rsidR="002F663C" w:rsidRPr="002F663C" w:rsidP="002F663C" w14:paraId="1100F0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F377E0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C04CCF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9160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EA1D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6BF4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0DCE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3E25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3DEF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3DE64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BC56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54CA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9B5B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BE2F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C2DBC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29 April 2026; Official Gazette dated 29 April 2026, numbered 33238</w:t>
            </w:r>
          </w:p>
        </w:tc>
      </w:tr>
      <w:tr w14:paraId="21ABAF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2494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666ECA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590DE4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https://mevzuat.gov.tr/mevzuat?MevzuatNo=16053&amp;MevzuatTur=9&amp;MevzuatTertip=5</w:t>
              </w:r>
            </w:hyperlink>
          </w:p>
        </w:tc>
      </w:tr>
      <w:tr w14:paraId="1AC6A9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7D5F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CF37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E9F27C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A044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5CDA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2939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9A18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A621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7E73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0FBB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AC11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58DD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4185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3431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16D2BD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Turkish Food Codex Communiqué Amending the Communiqué on Named Vegetable Oils was notified to the WTO through G/TBT/N/TUR/62 on 28 April 2015. </w:t>
      </w:r>
    </w:p>
    <w:p w:rsidR="00181B1F" w:rsidRPr="002F663C" w:rsidP="00B16ACF" w14:paraId="6438AF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last amendment on the the Communiqué on Named Vegetable Oils was notified to the WTO through G/TBT/N/TUR/62/Add.2 on 26 Şeptember 2025. This last amendment aimed to revise the certain parameters related to high oleic acid sunflower oil and hazelnut oil.</w:t>
      </w:r>
    </w:p>
    <w:p w:rsidR="00181B1F" w:rsidRPr="002F663C" w:rsidP="00B16ACF" w14:paraId="6DADCE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regulation has been published in the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Official Gazette</w:t>
        </w:r>
      </w:hyperlink>
      <w:r w:rsidRPr="002F663C">
        <w:rPr>
          <w:rFonts w:eastAsia="Calibri" w:cs="Times New Roman"/>
          <w:szCs w:val="18"/>
        </w:rPr>
        <w:t xml:space="preserve"> dated 29 April 2026, numbered 33238.</w:t>
      </w:r>
    </w:p>
    <w:p w:rsidR="00181B1F" w:rsidRPr="002F663C" w:rsidP="00B16ACF" w14:paraId="3FD3D9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consolidated text of the Communiqué can be found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Republic of Türkiye - Presidential Legislation Information System.</w:t>
        </w:r>
      </w:hyperlink>
    </w:p>
    <w:p w:rsidR="006C5A96" w:rsidP="006C5A96" w14:paraId="3D4EB0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E90340" w14:textId="77777777">
      <w:pPr>
        <w:jc w:val="center"/>
        <w:rPr>
          <w:b/>
        </w:rPr>
      </w:pPr>
    </w:p>
    <w:p w:rsidR="00A1565D" w:rsidP="003971FF" w14:paraId="1C2E753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8D1F3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5CBC1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3DE8F4" w14:textId="77777777">
      <w:r>
        <w:separator/>
      </w:r>
    </w:p>
  </w:footnote>
  <w:footnote w:type="continuationSeparator" w:id="1">
    <w:p w:rsidR="004D3A6A" w:rsidP="00ED54E0" w14:paraId="3258F9E0" w14:textId="77777777">
      <w:r>
        <w:continuationSeparator/>
      </w:r>
    </w:p>
  </w:footnote>
  <w:footnote w:id="2">
    <w:p w:rsidR="007F6EA2" w14:paraId="43D7C9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AFB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281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95A9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9E67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4C3F7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G/TBT/N/TUR/62/Add.3</w:t>
    </w:r>
    <w:bookmarkEnd w:id="3"/>
  </w:p>
  <w:p w:rsidR="00DD3DD7" w:rsidRPr="00DD3DD7" w:rsidP="00DD3DD7" w14:paraId="6D0C5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E2D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5855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A7E7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41D9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3F8A4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AE87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64798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975BEF" w14:textId="77777777">
          <w:pPr>
            <w:jc w:val="right"/>
            <w:rPr>
              <w:b/>
              <w:szCs w:val="16"/>
            </w:rPr>
          </w:pPr>
        </w:p>
      </w:tc>
    </w:tr>
    <w:tr w14:paraId="27E8BA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8417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8A0B0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G/TBT/N/TUR/62/Add.3</w:t>
          </w:r>
          <w:bookmarkEnd w:id="4"/>
        </w:p>
        <w:p w:rsidR="00C14444" w:rsidRPr="00C14444" w:rsidP="00C14444" w14:paraId="34D69A43" w14:textId="77777777">
          <w:pPr>
            <w:jc w:val="center"/>
            <w:rPr>
              <w:szCs w:val="16"/>
            </w:rPr>
          </w:pPr>
        </w:p>
      </w:tc>
    </w:tr>
    <w:tr w14:paraId="637A2E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3A64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37F9E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May 2026</w:t>
          </w:r>
          <w:bookmarkEnd w:id="5"/>
        </w:p>
      </w:tc>
    </w:tr>
    <w:tr w14:paraId="5D2A98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5D083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12469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577F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3B4FF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768EF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BCC5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435088">
    <w:abstractNumId w:val="9"/>
  </w:num>
  <w:num w:numId="2" w16cid:durableId="1651859545">
    <w:abstractNumId w:val="7"/>
  </w:num>
  <w:num w:numId="3" w16cid:durableId="7370467">
    <w:abstractNumId w:val="6"/>
  </w:num>
  <w:num w:numId="4" w16cid:durableId="1507669190">
    <w:abstractNumId w:val="5"/>
  </w:num>
  <w:num w:numId="5" w16cid:durableId="2147118937">
    <w:abstractNumId w:val="4"/>
  </w:num>
  <w:num w:numId="6" w16cid:durableId="271910327">
    <w:abstractNumId w:val="12"/>
  </w:num>
  <w:num w:numId="7" w16cid:durableId="941765073">
    <w:abstractNumId w:val="11"/>
  </w:num>
  <w:num w:numId="8" w16cid:durableId="8458704">
    <w:abstractNumId w:val="10"/>
  </w:num>
  <w:num w:numId="9" w16cid:durableId="738789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129339">
    <w:abstractNumId w:val="13"/>
  </w:num>
  <w:num w:numId="11" w16cid:durableId="1781604465">
    <w:abstractNumId w:val="8"/>
  </w:num>
  <w:num w:numId="12" w16cid:durableId="2070834797">
    <w:abstractNumId w:val="3"/>
  </w:num>
  <w:num w:numId="13" w16cid:durableId="775759516">
    <w:abstractNumId w:val="2"/>
  </w:num>
  <w:num w:numId="14" w16cid:durableId="285284106">
    <w:abstractNumId w:val="1"/>
  </w:num>
  <w:num w:numId="15" w16cid:durableId="716734225">
    <w:abstractNumId w:val="0"/>
  </w:num>
  <w:num w:numId="16" w16cid:durableId="21000548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1B1F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56D3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26EE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210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vzuat.gov.tr/mevzuat?MevzuatNo=16053&amp;MevzuatTur=9&amp;MevzuatTertip=5" TargetMode="External" /><Relationship Id="rId8" Type="http://schemas.openxmlformats.org/officeDocument/2006/relationships/hyperlink" Target="https://www.resmigazete.gov.tr/eskiler/2026/04/20260429-6.ht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4A460-71B2-4639-8914-DBE4AF35488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2026-05-06T13:47:00Z</dcterms:created>
  <dcterms:modified xsi:type="dcterms:W3CDTF">2026-05-06T13:47:00Z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