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0C3B819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2F7A7E56" w14:textId="77777777">
      <w:pPr>
        <w:pStyle w:val="Title3"/>
      </w:pPr>
      <w:r w:rsidRPr="007C4C36">
        <w:t>Corrigendum</w:t>
      </w:r>
    </w:p>
    <w:p w:rsidR="007141CF" w:rsidRPr="007C4C36" w:rsidP="007C4C36" w14:paraId="094D6843" w14:textId="77777777">
      <w:r w:rsidRPr="007C4C36">
        <w:t xml:space="preserve">The following communication, dated 27 April 2026, is being circulated at the request of the delegation of the </w:t>
      </w:r>
      <w:r w:rsidRPr="007C4C36">
        <w:rPr>
          <w:u w:val="single"/>
        </w:rPr>
        <w:t>United States of America</w:t>
      </w:r>
      <w:r w:rsidRPr="007C4C36">
        <w:t>.</w:t>
      </w:r>
    </w:p>
    <w:p w:rsidR="004E22AE" w:rsidRPr="007C4C36" w:rsidP="007C4C36" w14:paraId="79A57C99" w14:textId="77777777"/>
    <w:p w:rsidR="004E22AE" w:rsidRPr="007C4C36" w:rsidP="007C4C36" w14:paraId="5CA9E481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D36ADA" w:rsidP="00D36ADA" w14:paraId="7CB00A7E" w14:textId="77777777"/>
    <w:p w:rsidR="00D36ADA" w:rsidP="00D36ADA" w14:paraId="088F779E" w14:textId="77777777">
      <w:pPr>
        <w:spacing w:after="120"/>
      </w:pPr>
      <w:r>
        <w:rPr>
          <w:u w:val="single"/>
        </w:rPr>
        <w:t>Pipeline Safety: Safety of Gas Transmission Pipelines: MAOP Reconfirmation, Expansion of Assessment Requirements, and Other Related Amendments; Correction</w:t>
      </w:r>
    </w:p>
    <w:tbl>
      <w:tblPr>
        <w:tblW w:w="49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13" w:type="dxa"/>
        </w:tblCellMar>
        <w:tblLook w:val="01E0"/>
      </w:tblPr>
      <w:tblGrid>
        <w:gridCol w:w="795"/>
        <w:gridCol w:w="8190"/>
      </w:tblGrid>
      <w:tr w14:paraId="491C3DF2" w14:textId="77777777" w:rsidTr="008E3351">
        <w:tblPrEx>
          <w:tblW w:w="4994" w:type="pct"/>
          <w:tblLayout w:type="fixed"/>
          <w:tblLook w:val="01E0"/>
        </w:tblPrEx>
        <w:tc>
          <w:tcPr>
            <w:tcW w:w="8985" w:type="dxa"/>
            <w:gridSpan w:val="2"/>
            <w:tcBorders>
              <w:bottom w:val="single" w:sz="4" w:space="0" w:color="auto"/>
            </w:tcBorders>
          </w:tcPr>
          <w:p w:rsidR="008E3351" w:rsidRPr="007E15FC" w:rsidP="00314F47" w14:paraId="02EC94FC" w14:textId="77777777">
            <w:pPr>
              <w:spacing w:before="120" w:after="120"/>
              <w:rPr>
                <w:b/>
                <w:bCs/>
              </w:rPr>
            </w:pPr>
            <w:r w:rsidRPr="007E15FC">
              <w:rPr>
                <w:b/>
                <w:bCs/>
              </w:rPr>
              <w:t>Reason for corrigendum:</w:t>
            </w:r>
          </w:p>
        </w:tc>
      </w:tr>
      <w:tr w14:paraId="43DBC2EC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5B8141CF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08C68B54" w14:textId="77777777">
            <w:pPr>
              <w:spacing w:before="120" w:after="120"/>
              <w:jc w:val="left"/>
            </w:pPr>
            <w:r w:rsidRPr="007E15FC">
              <w:t>Notification circulated in error</w:t>
            </w:r>
          </w:p>
        </w:tc>
      </w:tr>
      <w:tr w14:paraId="64B33823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60D1B46B" w14:textId="77777777">
            <w:pPr>
              <w:tabs>
                <w:tab w:val="left" w:pos="567"/>
                <w:tab w:val="right" w:pos="1744"/>
              </w:tabs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68036128" w14:textId="77777777">
            <w:pPr>
              <w:spacing w:before="120" w:after="120"/>
            </w:pPr>
            <w:r w:rsidRPr="007E15FC">
              <w:t>Clerical error in notification</w:t>
            </w:r>
          </w:p>
        </w:tc>
      </w:tr>
      <w:tr w14:paraId="41FD3C8A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351" w:rsidRPr="007E15FC" w:rsidP="008E3351" w14:paraId="4A7D732D" w14:textId="77777777">
            <w:pPr>
              <w:spacing w:before="120" w:after="120"/>
            </w:pPr>
            <w:r w:rsidRPr="007E15FC">
              <w:t>[X]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351" w:rsidRPr="007E15FC" w:rsidP="008E3351" w14:paraId="49B864BB" w14:textId="77777777">
            <w:pPr>
              <w:spacing w:before="120" w:after="120"/>
            </w:pPr>
            <w:r w:rsidRPr="007E15FC">
              <w:t>Clerical error in notified measure/reference document</w:t>
            </w:r>
          </w:p>
        </w:tc>
      </w:tr>
      <w:tr w14:paraId="66A49630" w14:textId="77777777" w:rsidTr="008E3351">
        <w:tblPrEx>
          <w:tblW w:w="4994" w:type="pct"/>
          <w:tblLayout w:type="fixed"/>
          <w:tblLook w:val="01E0"/>
        </w:tblPrEx>
        <w:tc>
          <w:tcPr>
            <w:tcW w:w="795" w:type="dxa"/>
            <w:tcBorders>
              <w:top w:val="single" w:sz="4" w:space="0" w:color="auto"/>
              <w:right w:val="single" w:sz="4" w:space="0" w:color="auto"/>
            </w:tcBorders>
          </w:tcPr>
          <w:p w:rsidR="008E3351" w:rsidRPr="007E15FC" w:rsidP="008E3351" w14:paraId="2B085579" w14:textId="77777777">
            <w:pPr>
              <w:spacing w:before="120" w:after="120"/>
            </w:pPr>
            <w:r w:rsidRPr="007E15FC">
              <w:t>[ ]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</w:tcBorders>
          </w:tcPr>
          <w:p w:rsidR="008E3351" w:rsidRPr="007E15FC" w:rsidP="008E3351" w14:paraId="79C3C68A" w14:textId="77777777">
            <w:pPr>
              <w:spacing w:before="120" w:after="120"/>
            </w:pPr>
            <w:r w:rsidRPr="007E15FC">
              <w:t>Other</w:t>
            </w:r>
          </w:p>
        </w:tc>
      </w:tr>
    </w:tbl>
    <w:p w:rsidR="00D36ADA" w:rsidRPr="007E15FC" w:rsidP="00D36ADA" w14:paraId="5322AB98" w14:textId="77777777">
      <w:pPr>
        <w:rPr>
          <w:b/>
          <w:bCs/>
        </w:rPr>
      </w:pPr>
    </w:p>
    <w:p w:rsidR="00D36ADA" w:rsidRPr="007E15FC" w:rsidP="00D36ADA" w14:paraId="741DBF3B" w14:textId="77777777">
      <w:pPr>
        <w:rPr>
          <w:b/>
          <w:bCs/>
        </w:rPr>
      </w:pPr>
      <w:r w:rsidRPr="007E15FC">
        <w:rPr>
          <w:b/>
          <w:bCs/>
        </w:rPr>
        <w:t xml:space="preserve">Description: </w:t>
      </w:r>
    </w:p>
    <w:p w:rsidR="004E22AE" w:rsidRPr="007C4C36" w:rsidP="007C4C36" w14:paraId="343E328B" w14:textId="77777777"/>
    <w:p w:rsidR="004E22AE" w:rsidRPr="007C4C36" w:rsidP="003601C0" w14:paraId="5125DEEE" w14:textId="77777777">
      <w:pPr>
        <w:spacing w:after="120"/>
      </w:pPr>
      <w:r w:rsidRPr="007C4C36">
        <w:t>Final rule;</w:t>
      </w:r>
      <w:r w:rsidRPr="007C4C36">
        <w:t xml:space="preserve"> correcting amendment - This final rule makes a correction to the requirements for reconfirming the maximum allowable operating pressure of gas transmission lines.</w:t>
      </w:r>
    </w:p>
    <w:p w:rsidR="004E22AE" w:rsidRPr="007C4C36" w:rsidP="003601C0" w14:paraId="34E62189" w14:textId="77777777">
      <w:pPr>
        <w:spacing w:before="120" w:after="120"/>
      </w:pPr>
      <w:r w:rsidRPr="007C4C36">
        <w:t>This rule is effective on 3 August 2026.</w:t>
      </w:r>
    </w:p>
    <w:p w:rsidR="004E22AE" w:rsidRPr="007C4C36" w:rsidP="003601C0" w14:paraId="7BA14CC6" w14:textId="77777777">
      <w:pPr>
        <w:spacing w:before="120" w:after="120"/>
      </w:pPr>
      <w:r w:rsidRPr="007C4C36">
        <w:t xml:space="preserve">91 Federal Register (FR) 21984, 24 April 2026; </w:t>
      </w:r>
      <w:hyperlink r:id="rId6" w:history="1">
        <w:r w:rsidRPr="007C4C36">
          <w:rPr>
            <w:color w:val="0000FF"/>
            <w:u w:val="single"/>
          </w:rPr>
          <w:t>Title 49 Code of Federal Regulations (CFR) Part 192</w:t>
        </w:r>
      </w:hyperlink>
      <w:r w:rsidRPr="007C4C36">
        <w:t>:</w:t>
      </w:r>
      <w:r w:rsidRPr="007C4C36">
        <w:br/>
      </w:r>
      <w:hyperlink r:id="rId7" w:history="1">
        <w:r w:rsidRPr="007C4C36">
          <w:rPr>
            <w:color w:val="0000FF"/>
            <w:u w:val="single"/>
          </w:rPr>
          <w:t>https://www.govinfo.gov/content/pkg/FR-2026-04-24/html/2026-08058.htm</w:t>
        </w:r>
      </w:hyperlink>
      <w:r w:rsidRPr="007C4C36">
        <w:br/>
      </w:r>
      <w:hyperlink r:id="rId8" w:history="1">
        <w:r w:rsidRPr="007C4C36">
          <w:rPr>
            <w:color w:val="0000FF"/>
            <w:u w:val="single"/>
          </w:rPr>
          <w:t>https://www.govinfo.gov/content/pkg/FR-2026-04-24/pdf/2026-08058.pdf</w:t>
        </w:r>
      </w:hyperlink>
    </w:p>
    <w:p w:rsidR="004E22AE" w:rsidRPr="007C4C36" w:rsidP="003601C0" w14:paraId="760B371F" w14:textId="77777777">
      <w:pPr>
        <w:spacing w:before="120" w:after="120"/>
      </w:pPr>
      <w:r w:rsidRPr="007C4C36">
        <w:t xml:space="preserve">This action is identified by Docket Number PHMSA-2011-0023. The Docket Folder is available from Regulations.gov at </w:t>
      </w:r>
      <w:hyperlink r:id="rId9" w:history="1">
        <w:r w:rsidRPr="007C4C36">
          <w:rPr>
            <w:color w:val="0000FF"/>
            <w:u w:val="single"/>
          </w:rPr>
          <w:t>https://www.regulations.gov/docket/PHMSA-2011-0023/document</w:t>
        </w:r>
      </w:hyperlink>
      <w:r w:rsidRPr="007C4C36">
        <w:t xml:space="preserve"> and provides access to primary and supporting documents as well as comments received. Documents are also accessible from </w:t>
      </w:r>
      <w:hyperlink r:id="rId10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Number.</w:t>
      </w:r>
    </w:p>
    <w:p w:rsidR="004E22AE" w:rsidRPr="007C4C36" w:rsidP="003601C0" w14:paraId="274E8F62" w14:textId="77777777">
      <w:pPr>
        <w:spacing w:before="120" w:after="120"/>
      </w:pPr>
      <w:r w:rsidRPr="007C4C36">
        <w:t xml:space="preserve">Previous actions notified under the symbol </w:t>
      </w:r>
      <w:hyperlink r:id="rId11" w:history="1">
        <w:r w:rsidRPr="007C4C36">
          <w:rPr>
            <w:color w:val="0000FF"/>
            <w:u w:val="single"/>
          </w:rPr>
          <w:t>G/TBT/N/USA/1117</w:t>
        </w:r>
      </w:hyperlink>
      <w:r w:rsidRPr="007C4C36">
        <w:t xml:space="preserve"> are identified by Docket Numbers </w:t>
      </w:r>
      <w:hyperlink r:id="rId12" w:history="1">
        <w:r w:rsidRPr="007C4C36">
          <w:rPr>
            <w:color w:val="0000FF"/>
            <w:u w:val="single"/>
          </w:rPr>
          <w:t>PHMSA-2019-0225</w:t>
        </w:r>
      </w:hyperlink>
      <w:r w:rsidRPr="007C4C36">
        <w:t xml:space="preserve"> and </w:t>
      </w:r>
      <w:hyperlink r:id="rId13" w:history="1">
        <w:r w:rsidRPr="007C4C36">
          <w:rPr>
            <w:color w:val="0000FF"/>
            <w:u w:val="single"/>
          </w:rPr>
          <w:t>PHMSA-2025-0117</w:t>
        </w:r>
      </w:hyperlink>
      <w:r w:rsidRPr="007C4C36">
        <w:t xml:space="preserve"> providing access to primary and supporting documents as well as comments received. Documents are also accessible from </w:t>
      </w:r>
      <w:hyperlink r:id="rId10" w:history="1">
        <w:r w:rsidRPr="007C4C36">
          <w:rPr>
            <w:color w:val="0000FF"/>
            <w:u w:val="single"/>
          </w:rPr>
          <w:t>Regulations.gov</w:t>
        </w:r>
      </w:hyperlink>
      <w:r w:rsidRPr="007C4C36">
        <w:t xml:space="preserve"> by searching the Docket Number(s).</w:t>
      </w:r>
    </w:p>
    <w:p w:rsidR="004E22AE" w:rsidRPr="007C4C36" w:rsidP="003601C0" w14:paraId="0BDF6478" w14:textId="77777777">
      <w:pPr>
        <w:spacing w:after="120"/>
      </w:pPr>
      <w:hyperlink r:id="rId14" w:tgtFrame="_blank" w:history="1">
        <w:r w:rsidRPr="007C4C36">
          <w:rPr>
            <w:color w:val="0000FF"/>
            <w:u w:val="single"/>
          </w:rPr>
          <w:t>https://members.wto.org/crnattachments/2026/TBT/USA/26_02252_00_e.pdf</w:t>
        </w:r>
      </w:hyperlink>
    </w:p>
    <w:p w:rsidR="00333333" w:rsidP="009A7326" w14:paraId="141DF61C" w14:textId="77777777">
      <w:pPr>
        <w:jc w:val="center"/>
        <w:rPr>
          <w:b/>
        </w:rPr>
      </w:pPr>
      <w:r w:rsidRPr="007C4C36">
        <w:rPr>
          <w:b/>
        </w:rPr>
        <w:t>__________</w:t>
      </w:r>
    </w:p>
    <w:p w:rsidR="00491829" w:rsidP="00717314" w14:paraId="5C775195" w14:textId="77777777">
      <w:pPr>
        <w:jc w:val="center"/>
        <w:rPr>
          <w:b/>
        </w:rPr>
      </w:pPr>
    </w:p>
    <w:p w:rsidR="00491829" w:rsidRPr="007C4C36" w:rsidP="007C4C36" w14:paraId="6881B0EB" w14:textId="77777777">
      <w:pPr>
        <w:jc w:val="center"/>
        <w:rPr>
          <w:b/>
        </w:rPr>
      </w:pPr>
    </w:p>
    <w:sectPr w:rsidSect="008E335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EF0DAF6" w14:textId="77777777">
    <w:pPr>
      <w:pStyle w:val="Footer"/>
    </w:pPr>
    <w:r w:rsidRPr="007C4C36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3C928800" w14:textId="77777777">
    <w:pPr>
      <w:pStyle w:val="Footer"/>
    </w:pPr>
    <w:r w:rsidRPr="007C4C36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14:paraId="10F836D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7C4C36" w:rsidP="004E22AE" w14:paraId="6F82C1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>tbtSymbol</w:t>
    </w:r>
  </w:p>
  <w:p w:rsidR="004E22AE" w:rsidRPr="007C4C36" w:rsidP="004E22AE" w14:paraId="065021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E22AE" w:rsidRPr="007C4C36" w:rsidP="004E22AE" w14:paraId="4B310F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1</w:t>
    </w:r>
    <w:r w:rsidRPr="007C4C36">
      <w:fldChar w:fldCharType="end"/>
    </w:r>
    <w:r w:rsidRPr="007C4C36">
      <w:t xml:space="preserve"> -</w:t>
    </w:r>
  </w:p>
  <w:p w:rsidR="004E22AE" w:rsidRPr="007C4C36" w:rsidP="004E22AE" w14:paraId="3436367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3333" w:rsidRPr="005E628A" w:rsidP="004E22AE" w14:paraId="676BC2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0" w:name="spsSymbolHeader"/>
    <w:r w:rsidRPr="005E628A">
      <w:rPr>
        <w:lang w:val="es-ES_tradnl"/>
      </w:rPr>
      <w:t>G/TBT/N/USA/1117/Add.11/Corr.1</w:t>
    </w:r>
    <w:bookmarkEnd w:id="0"/>
  </w:p>
  <w:p w:rsidR="004E22AE" w:rsidRPr="005E628A" w:rsidP="004E22AE" w14:paraId="2C00A1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4E22AE" w:rsidRPr="007C4C36" w:rsidP="004E22AE" w14:paraId="2F4736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C4C36">
      <w:t xml:space="preserve">- </w:t>
    </w:r>
    <w:r w:rsidRPr="007C4C36">
      <w:fldChar w:fldCharType="begin"/>
    </w:r>
    <w:r w:rsidRPr="007C4C36">
      <w:instrText xml:space="preserve"> PAGE </w:instrText>
    </w:r>
    <w:r w:rsidRPr="007C4C36">
      <w:fldChar w:fldCharType="separate"/>
    </w:r>
    <w:r w:rsidRPr="007C4C36">
      <w:t>2</w:t>
    </w:r>
    <w:r w:rsidRPr="007C4C36">
      <w:fldChar w:fldCharType="end"/>
    </w:r>
    <w:r w:rsidRPr="007C4C36">
      <w:t xml:space="preserve"> -</w:t>
    </w:r>
  </w:p>
  <w:p w:rsidR="004E22AE" w:rsidRPr="007C4C36" w:rsidP="004E22AE" w14:paraId="5A0B3E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87F64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0A607F5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302627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85F68C5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63FFB81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644724E6" w14:textId="77777777">
          <w:pPr>
            <w:jc w:val="right"/>
            <w:rPr>
              <w:b/>
              <w:szCs w:val="16"/>
            </w:rPr>
          </w:pPr>
        </w:p>
      </w:tc>
    </w:tr>
    <w:tr w14:paraId="39EA37B3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F42FF8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5E628A" w:rsidP="004E22AE" w14:paraId="68525741" w14:textId="77777777">
          <w:pPr>
            <w:jc w:val="right"/>
            <w:rPr>
              <w:b/>
              <w:szCs w:val="16"/>
              <w:lang w:val="es-ES_tradnl"/>
            </w:rPr>
          </w:pPr>
          <w:bookmarkStart w:id="2" w:name="bmkSymbols"/>
          <w:r w:rsidRPr="005E628A">
            <w:rPr>
              <w:b/>
              <w:szCs w:val="16"/>
              <w:lang w:val="es-ES_tradnl"/>
            </w:rPr>
            <w:t>G/TBT/N/USA/1117/Add.11/Corr.1</w:t>
          </w:r>
          <w:bookmarkEnd w:id="2"/>
        </w:p>
      </w:tc>
    </w:tr>
    <w:tr w14:paraId="5BA4C60F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E628A" w:rsidP="000F4B07" w14:paraId="696794C2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5C2C24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4E22AE">
            <w:rPr>
              <w:szCs w:val="16"/>
            </w:rPr>
            <w:t>28 April 2026</w:t>
          </w:r>
          <w:bookmarkEnd w:id="3"/>
          <w:bookmarkEnd w:id="4"/>
        </w:p>
      </w:tc>
    </w:tr>
    <w:tr w14:paraId="6AA0C062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5B4F0F3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030825DA" w14:textId="77777777">
          <w:pPr>
            <w:jc w:val="right"/>
            <w:rPr>
              <w:szCs w:val="16"/>
            </w:rPr>
          </w:pPr>
          <w:bookmarkStart w:id="6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6"/>
        </w:p>
      </w:tc>
    </w:tr>
    <w:tr w14:paraId="2AF638E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3401658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7C4C36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34A14C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7C4C36">
            <w:rPr>
              <w:bCs/>
              <w:szCs w:val="18"/>
            </w:rPr>
            <w:t>Original:</w:t>
          </w:r>
          <w:r w:rsidRPr="007C4C36" w:rsidR="00DF3F8A">
            <w:rPr>
              <w:bCs/>
              <w:szCs w:val="18"/>
            </w:rPr>
            <w:t xml:space="preserve"> </w:t>
          </w:r>
          <w:bookmarkStart w:id="9" w:name="spsOriginalLanguage"/>
          <w:r w:rsidRPr="007C4C36" w:rsidR="00DF3F8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7C4C36" w14:paraId="42F16B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0912649">
    <w:abstractNumId w:val="9"/>
  </w:num>
  <w:num w:numId="2" w16cid:durableId="1673139122">
    <w:abstractNumId w:val="7"/>
  </w:num>
  <w:num w:numId="3" w16cid:durableId="478503309">
    <w:abstractNumId w:val="6"/>
  </w:num>
  <w:num w:numId="4" w16cid:durableId="795947111">
    <w:abstractNumId w:val="5"/>
  </w:num>
  <w:num w:numId="5" w16cid:durableId="704448019">
    <w:abstractNumId w:val="4"/>
  </w:num>
  <w:num w:numId="6" w16cid:durableId="285042696">
    <w:abstractNumId w:val="12"/>
  </w:num>
  <w:num w:numId="7" w16cid:durableId="1195652106">
    <w:abstractNumId w:val="11"/>
  </w:num>
  <w:num w:numId="8" w16cid:durableId="969016396">
    <w:abstractNumId w:val="10"/>
  </w:num>
  <w:num w:numId="9" w16cid:durableId="50393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3448160">
    <w:abstractNumId w:val="13"/>
  </w:num>
  <w:num w:numId="11" w16cid:durableId="512844814">
    <w:abstractNumId w:val="8"/>
  </w:num>
  <w:num w:numId="12" w16cid:durableId="698043757">
    <w:abstractNumId w:val="3"/>
  </w:num>
  <w:num w:numId="13" w16cid:durableId="1353604915">
    <w:abstractNumId w:val="2"/>
  </w:num>
  <w:num w:numId="14" w16cid:durableId="761489169">
    <w:abstractNumId w:val="1"/>
  </w:num>
  <w:num w:numId="15" w16cid:durableId="207611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A4945"/>
    <w:rsid w:val="000B31E1"/>
    <w:rsid w:val="000B4702"/>
    <w:rsid w:val="000C2CBB"/>
    <w:rsid w:val="000F07BF"/>
    <w:rsid w:val="000F4B07"/>
    <w:rsid w:val="0011356B"/>
    <w:rsid w:val="001227CA"/>
    <w:rsid w:val="0013337F"/>
    <w:rsid w:val="00177CC1"/>
    <w:rsid w:val="00182B84"/>
    <w:rsid w:val="001E291F"/>
    <w:rsid w:val="001E6203"/>
    <w:rsid w:val="001F3071"/>
    <w:rsid w:val="00232075"/>
    <w:rsid w:val="00233408"/>
    <w:rsid w:val="00266A7F"/>
    <w:rsid w:val="0027067B"/>
    <w:rsid w:val="002807BF"/>
    <w:rsid w:val="002D1DFD"/>
    <w:rsid w:val="00314F47"/>
    <w:rsid w:val="00322B84"/>
    <w:rsid w:val="00333333"/>
    <w:rsid w:val="0034338B"/>
    <w:rsid w:val="003466AC"/>
    <w:rsid w:val="003572B4"/>
    <w:rsid w:val="003601C0"/>
    <w:rsid w:val="0036118C"/>
    <w:rsid w:val="003D2853"/>
    <w:rsid w:val="00467032"/>
    <w:rsid w:val="0046754A"/>
    <w:rsid w:val="004812BB"/>
    <w:rsid w:val="00491829"/>
    <w:rsid w:val="004D0450"/>
    <w:rsid w:val="004D2E4C"/>
    <w:rsid w:val="004E22AE"/>
    <w:rsid w:val="004E2D12"/>
    <w:rsid w:val="004F203A"/>
    <w:rsid w:val="005336B8"/>
    <w:rsid w:val="00547B5F"/>
    <w:rsid w:val="005534B5"/>
    <w:rsid w:val="005564B9"/>
    <w:rsid w:val="00560AB2"/>
    <w:rsid w:val="005904DB"/>
    <w:rsid w:val="005B04B9"/>
    <w:rsid w:val="005B68C7"/>
    <w:rsid w:val="005B7054"/>
    <w:rsid w:val="005D3E36"/>
    <w:rsid w:val="005D5981"/>
    <w:rsid w:val="005E628A"/>
    <w:rsid w:val="005F30CB"/>
    <w:rsid w:val="00612644"/>
    <w:rsid w:val="00674CCD"/>
    <w:rsid w:val="006F5826"/>
    <w:rsid w:val="00700181"/>
    <w:rsid w:val="007141CF"/>
    <w:rsid w:val="00717314"/>
    <w:rsid w:val="00744A60"/>
    <w:rsid w:val="00745146"/>
    <w:rsid w:val="00752FA8"/>
    <w:rsid w:val="007577E3"/>
    <w:rsid w:val="00760DB3"/>
    <w:rsid w:val="0076183C"/>
    <w:rsid w:val="007B1EB6"/>
    <w:rsid w:val="007B51D4"/>
    <w:rsid w:val="007C4C36"/>
    <w:rsid w:val="007E15FC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351"/>
    <w:rsid w:val="008E372C"/>
    <w:rsid w:val="009A6F54"/>
    <w:rsid w:val="009A7326"/>
    <w:rsid w:val="00A476D9"/>
    <w:rsid w:val="00A6057A"/>
    <w:rsid w:val="00A74017"/>
    <w:rsid w:val="00AA332C"/>
    <w:rsid w:val="00AC27F8"/>
    <w:rsid w:val="00AD4C72"/>
    <w:rsid w:val="00AE2AEE"/>
    <w:rsid w:val="00AF34C9"/>
    <w:rsid w:val="00B00276"/>
    <w:rsid w:val="00B230EC"/>
    <w:rsid w:val="00B5256D"/>
    <w:rsid w:val="00B52738"/>
    <w:rsid w:val="00B56EDC"/>
    <w:rsid w:val="00B960BB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A3BC2"/>
    <w:rsid w:val="00CB71F0"/>
    <w:rsid w:val="00CD7D97"/>
    <w:rsid w:val="00CE3EE6"/>
    <w:rsid w:val="00CE4BA1"/>
    <w:rsid w:val="00D000C7"/>
    <w:rsid w:val="00D06A69"/>
    <w:rsid w:val="00D2508A"/>
    <w:rsid w:val="00D36ADA"/>
    <w:rsid w:val="00D5255E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6AE1"/>
    <w:rsid w:val="00E27816"/>
    <w:rsid w:val="00E34E33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3C5E9F"/>
  <w15:docId w15:val="{6992497E-C48F-441B-A203-1D49D5FAB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regulations.gov/" TargetMode="External" /><Relationship Id="rId11" Type="http://schemas.openxmlformats.org/officeDocument/2006/relationships/hyperlink" Target="https://eping.wto.org/en/Search?domainIds=1&amp;documentSymbol=usa%2F1117" TargetMode="External" /><Relationship Id="rId12" Type="http://schemas.openxmlformats.org/officeDocument/2006/relationships/hyperlink" Target="https://www.regulations.gov/docket/PHMSA-2019-0225/document" TargetMode="External" /><Relationship Id="rId13" Type="http://schemas.openxmlformats.org/officeDocument/2006/relationships/hyperlink" Target="https://www.regulations.gov/docket/PHMSA-2025-0117/document" TargetMode="External" /><Relationship Id="rId14" Type="http://schemas.openxmlformats.org/officeDocument/2006/relationships/hyperlink" Target="https://members.wto.org/crnattachments/2026/TBT/USA/26_02252_00_e.pdf" TargetMode="External" /><Relationship Id="rId15" Type="http://schemas.openxmlformats.org/officeDocument/2006/relationships/header" Target="header1.xml" /><Relationship Id="rId16" Type="http://schemas.openxmlformats.org/officeDocument/2006/relationships/header" Target="header2.xml" /><Relationship Id="rId17" Type="http://schemas.openxmlformats.org/officeDocument/2006/relationships/footer" Target="footer1.xml" /><Relationship Id="rId18" Type="http://schemas.openxmlformats.org/officeDocument/2006/relationships/footer" Target="footer2.xml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www.ecfr.gov/current/title-49/subtitle-B/chapter-I/subchapter-D/part-192" TargetMode="External" /><Relationship Id="rId7" Type="http://schemas.openxmlformats.org/officeDocument/2006/relationships/hyperlink" Target="https://www.govinfo.gov/content/pkg/FR-2026-04-24/html/2026-08058.htm" TargetMode="External" /><Relationship Id="rId8" Type="http://schemas.openxmlformats.org/officeDocument/2006/relationships/hyperlink" Target="https://www.govinfo.gov/content/pkg/FR-2026-04-24/pdf/2026-08058.pdf" TargetMode="External" /><Relationship Id="rId9" Type="http://schemas.openxmlformats.org/officeDocument/2006/relationships/hyperlink" Target="https://www.regulations.gov/docket/PHMSA-2011-0023/documen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fcb61752-0260-4304-9915-abcc15ae3b0d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7001A-0E5B-41EC-BFB3-FE0AC0C1260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Carter-Johnson, Victoria</cp:lastModifiedBy>
  <cp:revision>3</cp:revision>
  <dcterms:created xsi:type="dcterms:W3CDTF">2026-04-28T07:40:00Z</dcterms:created>
  <dcterms:modified xsi:type="dcterms:W3CDTF">2026-04-28T07:43:00Z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PUBLIC</vt:lpwstr>
  </property>
</Properties>
</file>