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8719275" w14:textId="77777777">
      <w:pPr>
        <w:pStyle w:val="Title"/>
      </w:pPr>
      <w:r w:rsidRPr="00EF68C9">
        <w:t>NOTIFICACIÓN</w:t>
      </w:r>
    </w:p>
    <w:p w:rsidR="002F663C" w:rsidRPr="00EF68C9" w:rsidP="00D31A79" w14:paraId="680C8F68" w14:textId="77777777">
      <w:pPr>
        <w:pStyle w:val="Title3"/>
      </w:pPr>
      <w:r w:rsidRPr="00EF68C9">
        <w:t>Addendum</w:t>
      </w:r>
    </w:p>
    <w:p w:rsidR="002F663C" w:rsidP="00B22706" w14:paraId="44E6811E" w14:textId="77777777">
      <w:r w:rsidRPr="00EF68C9">
        <w:t>La siguiente comunicación, de fecha 25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México</w:t>
      </w:r>
      <w:r w:rsidRPr="00EF68C9">
        <w:t>.</w:t>
      </w:r>
    </w:p>
    <w:p w:rsidR="00B22706" w:rsidRPr="00EF68C9" w:rsidP="00B22706" w14:paraId="59F42ACC" w14:textId="77777777">
      <w:pPr>
        <w:rPr>
          <w:rFonts w:eastAsia="Calibri" w:cs="Times New Roman"/>
        </w:rPr>
      </w:pPr>
    </w:p>
    <w:p w:rsidR="002F663C" w:rsidRPr="00EF68C9" w:rsidP="00EF68C9" w14:paraId="071AB838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719E33C" w14:textId="77777777"/>
    <w:p w:rsidR="00B22706" w:rsidRPr="00EF68C9" w:rsidP="00EF68C9" w14:paraId="272F32B1" w14:textId="77777777"/>
    <w:p w:rsidR="002F663C" w:rsidRPr="00EF68C9" w:rsidP="00EF68C9" w14:paraId="58B86520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Norma Oficial Mexicana de Emergencia NOM-EM-007-ASEA-2025, Distribución de Gas Licuado de Petróleo (cancela a la NOM-007-SESH-2010 Vehículos para el transporte y distribución de Gas L.P.- Condiciones de seguridad, operación y mantenimiento)</w:t>
      </w:r>
    </w:p>
    <w:p w:rsidR="002F663C" w:rsidRPr="00EF68C9" w:rsidP="00EF68C9" w14:paraId="350C58A3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C1D4A22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35B1412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8C1D95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AB1F9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8C92CA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5476CE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FBB58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134E52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ECC3AD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02A61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4E05FE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5D68EC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BF967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A0751B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6A93E95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32F61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BBF079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34EEB64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76B06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FE5EF5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31B99F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A511B7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4D4A7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D3638A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428BFC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13B039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497819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1353644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B649BD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0064F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D1BA42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4874E679" w14:textId="77777777">
            <w:pPr>
              <w:spacing w:before="120" w:after="120"/>
            </w:pPr>
            <w:hyperlink r:id="rId7" w:anchor="gsc.tab=0" w:tgtFrame="_blank" w:history="1">
              <w:r>
                <w:rPr>
                  <w:color w:val="0000FF"/>
                  <w:u w:val="single"/>
                </w:rPr>
                <w:t>https://www.dof.gob.mx/nota_detalle.php?codigo=5783847&amp;fecha=01/04/2026#gsc.tab=0</w:t>
              </w:r>
            </w:hyperlink>
          </w:p>
          <w:p w:rsidR="00C838A8" w:rsidP="00444BD5" w14:paraId="47BA914A" w14:textId="77777777">
            <w:pPr>
              <w:spacing w:before="120" w:after="120"/>
            </w:pPr>
            <w:r>
              <w:t>AVISO por el cual se prorroga por un plazo de seis meses la vigencia de la Norma Oficial Mexicana de Emergencia NOM-EM-007-ASEA-2025, Distribución de Gas Licuado de Petróleo (cancela a la NOM-007-SESH-2010 Vehículos para el transporte y distribución de Gas L.P.- Condiciones de seguridad, operación y mantenimiento), publicada en el Diario Oficial de la Federación el 3 de octubre de 2025.</w:t>
            </w:r>
          </w:p>
        </w:tc>
      </w:tr>
    </w:tbl>
    <w:p w:rsidR="002F663C" w:rsidRPr="00EF68C9" w:rsidP="00EF68C9" w14:paraId="3DBBB71D" w14:textId="77777777"/>
    <w:p w:rsidR="003918E9" w:rsidRPr="00F95856" w:rsidP="00B03883" w14:paraId="656CA0DC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r w:rsidRPr="00EF68C9" w:rsidR="00EF68C9">
        <w:rPr>
          <w:b/>
          <w:bCs/>
        </w:rPr>
        <w:t>Objetivo</w:t>
      </w:r>
      <w:r w:rsidRPr="00EF68C9" w:rsidR="00EF68C9">
        <w:t xml:space="preserve">: Establece las especificaciones técnicas y requisitos de Seguridad Industrial, Seguridad Operativa y protección al medio ambiente que deben cumplir los Regulados que realicen </w:t>
      </w:r>
      <w:r w:rsidRPr="00EF68C9" w:rsidR="00EF68C9">
        <w:t xml:space="preserve">la actividad de Distribución de Gas Licuado de Petróleo por medio de </w:t>
      </w:r>
      <w:r w:rsidRPr="00EF68C9" w:rsidR="00EF68C9">
        <w:t>Auto-tanque</w:t>
      </w:r>
      <w:r w:rsidRPr="00EF68C9" w:rsidR="00EF68C9">
        <w:t xml:space="preserve"> y Vehículo de Reparto.</w:t>
      </w:r>
    </w:p>
    <w:p w:rsidR="00EF68C9" w:rsidRPr="00EF68C9" w:rsidP="00B03883" w14:paraId="13640326" w14:textId="77777777">
      <w:pPr>
        <w:spacing w:before="120" w:after="120"/>
      </w:pPr>
      <w:r w:rsidRPr="00EF68C9">
        <w:rPr>
          <w:b/>
          <w:bCs/>
        </w:rPr>
        <w:t>Campo de aplicación</w:t>
      </w:r>
      <w:r w:rsidRPr="00EF68C9">
        <w:t>: Aplica en todo el territorio nacional y es de observancia general y obligatoria para los Regulados que lleven a cabo las siguientes actividades:</w:t>
      </w:r>
    </w:p>
    <w:p w:rsidR="00EF68C9" w:rsidRPr="00EF68C9" w:rsidP="00B03883" w14:paraId="7ED97981" w14:textId="77777777">
      <w:pPr>
        <w:numPr>
          <w:ilvl w:val="0"/>
          <w:numId w:val="17"/>
        </w:numPr>
        <w:spacing w:before="120" w:after="120"/>
      </w:pPr>
      <w:r w:rsidRPr="00EF68C9">
        <w:t xml:space="preserve">Distribución de Gas Licuado de Petróleo por </w:t>
      </w:r>
      <w:r w:rsidRPr="00EF68C9">
        <w:t>Auto-tanque</w:t>
      </w:r>
      <w:r w:rsidRPr="00EF68C9">
        <w:t xml:space="preserve">, a partir del punto de transvase para la carga del Recipiente no Desmontable con GLP, el traslado del </w:t>
      </w:r>
      <w:r w:rsidRPr="00EF68C9">
        <w:t>Auto-tanque</w:t>
      </w:r>
      <w:r w:rsidRPr="00EF68C9">
        <w:t xml:space="preserve"> y hasta el punto de conexión para la descarga en la Instalación del Usuario o Instalación de aprovechamiento del Usuario Final, así como las actividades relacionadas con la guarda del </w:t>
      </w:r>
      <w:r w:rsidRPr="00EF68C9">
        <w:t>Auto-tanque</w:t>
      </w:r>
      <w:r w:rsidRPr="00EF68C9">
        <w:t>, y</w:t>
      </w:r>
    </w:p>
    <w:p w:rsidR="00EF68C9" w:rsidRPr="00EF68C9" w:rsidP="00B03883" w14:paraId="78174C9C" w14:textId="77777777">
      <w:pPr>
        <w:numPr>
          <w:ilvl w:val="0"/>
          <w:numId w:val="17"/>
        </w:numPr>
        <w:spacing w:before="120" w:after="120"/>
      </w:pPr>
      <w:r w:rsidRPr="00EF68C9">
        <w:t>La Distribución de Gas Licuado de Petróleo por Vehículo de Reparto, a partir de la recepción de los Recipientes Transportables sujetos a presión y Recipientes Portátiles en la planta de Distribución o Bodega de guarda para Distribución de GLP, el traslado, hasta su entrega en la Instalación del Usuario o Instalación de aprovechamiento del Usuario Final, así como las actividades relacionadas con la guarda del Vehículo de Reparto.</w:t>
      </w:r>
    </w:p>
    <w:p w:rsidR="00EF68C9" w:rsidRPr="00EF68C9" w:rsidP="00B03883" w14:paraId="30E2FB87" w14:textId="77777777">
      <w:pPr>
        <w:spacing w:before="120" w:after="120"/>
      </w:pPr>
      <w:r w:rsidRPr="00EF68C9">
        <w:t>Lo anterior, para el inicio de operación, durante la operación y mantenimiento y hasta el término de la operación de la Unidad de Distribución</w:t>
      </w:r>
    </w:p>
    <w:p w:rsidR="00D60927" w:rsidRPr="00B22706" w:rsidP="003918E9" w14:paraId="0ED83174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985AE73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B33EBB5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FB4EDA8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5600D21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60C47A5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58FC9C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0F81CA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9700D7B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09BB9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G/TBT/N/MEX/548/Add.1</w:t>
    </w:r>
    <w:bookmarkEnd w:id="9"/>
  </w:p>
  <w:p w:rsidR="00470C19" w:rsidP="00583508" w14:paraId="01291C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141C2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9A11AF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B5AA27C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F18131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73F1A16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495609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1A80E7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BF5364F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AD87C55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0E26A78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G/TBT/N/MEX/548/Add.1</w:t>
          </w:r>
          <w:bookmarkEnd w:id="16"/>
        </w:p>
      </w:tc>
    </w:tr>
    <w:tr w14:paraId="57DF167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0931803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B10A03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27 de abril de 2026</w:t>
          </w:r>
          <w:bookmarkEnd w:id="17"/>
        </w:p>
      </w:tc>
    </w:tr>
    <w:tr w14:paraId="0F93F87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46E1E8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(26-3126)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F95596A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302170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AAFFFF1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CFA8D0E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239F8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7894056">
    <w:abstractNumId w:val="9"/>
  </w:num>
  <w:num w:numId="2" w16cid:durableId="2079012039">
    <w:abstractNumId w:val="7"/>
  </w:num>
  <w:num w:numId="3" w16cid:durableId="321087971">
    <w:abstractNumId w:val="6"/>
  </w:num>
  <w:num w:numId="4" w16cid:durableId="1801727426">
    <w:abstractNumId w:val="5"/>
  </w:num>
  <w:num w:numId="5" w16cid:durableId="880632444">
    <w:abstractNumId w:val="4"/>
  </w:num>
  <w:num w:numId="6" w16cid:durableId="1745687735">
    <w:abstractNumId w:val="12"/>
  </w:num>
  <w:num w:numId="7" w16cid:durableId="839076800">
    <w:abstractNumId w:val="11"/>
  </w:num>
  <w:num w:numId="8" w16cid:durableId="1723744483">
    <w:abstractNumId w:val="10"/>
  </w:num>
  <w:num w:numId="9" w16cid:durableId="4840087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7532638">
    <w:abstractNumId w:val="13"/>
  </w:num>
  <w:num w:numId="11" w16cid:durableId="826746492">
    <w:abstractNumId w:val="8"/>
  </w:num>
  <w:num w:numId="12" w16cid:durableId="1318724191">
    <w:abstractNumId w:val="3"/>
  </w:num>
  <w:num w:numId="13" w16cid:durableId="2141876955">
    <w:abstractNumId w:val="2"/>
  </w:num>
  <w:num w:numId="14" w16cid:durableId="377508762">
    <w:abstractNumId w:val="1"/>
  </w:num>
  <w:num w:numId="15" w16cid:durableId="2130781204">
    <w:abstractNumId w:val="0"/>
  </w:num>
  <w:num w:numId="16" w16cid:durableId="311059042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4065406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A6707"/>
    <w:rsid w:val="001D319B"/>
    <w:rsid w:val="001E291F"/>
    <w:rsid w:val="00230E74"/>
    <w:rsid w:val="00232075"/>
    <w:rsid w:val="00233408"/>
    <w:rsid w:val="0027067B"/>
    <w:rsid w:val="00281997"/>
    <w:rsid w:val="002C181E"/>
    <w:rsid w:val="002C1E03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64F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of.gob.mx/nota_detalle.php?codigo=5783847&amp;fecha=01/04/2026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893738-046C-418A-9D2C-12BDE36CDCC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2026-04-27T08:49:00Z</dcterms:created>
  <dcterms:modified xsi:type="dcterms:W3CDTF">2026-04-27T08:49:00Z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