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1F8B3F55" w14:textId="77777777">
      <w:pPr>
        <w:pStyle w:val="Title"/>
      </w:pPr>
      <w:r w:rsidRPr="00EF68C9">
        <w:t>NOTIFICACIÓN</w:t>
      </w:r>
    </w:p>
    <w:p w:rsidR="002F663C" w:rsidRPr="00EF68C9" w:rsidP="00D31A79" w14:paraId="3C0962DE" w14:textId="77777777">
      <w:pPr>
        <w:pStyle w:val="Title3"/>
      </w:pPr>
      <w:r w:rsidRPr="00EF68C9">
        <w:t>Addendum</w:t>
      </w:r>
    </w:p>
    <w:p w:rsidR="002F663C" w:rsidP="00B22706" w14:paraId="4F22A0F6" w14:textId="77777777">
      <w:r w:rsidRPr="00EF68C9">
        <w:t>La siguiente comunicación, de fecha 23 de abril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7E85CDB0" w14:textId="77777777">
      <w:pPr>
        <w:rPr>
          <w:rFonts w:eastAsia="Calibri" w:cs="Times New Roman"/>
        </w:rPr>
      </w:pPr>
    </w:p>
    <w:p w:rsidR="002F663C" w:rsidRPr="00EF68C9" w:rsidP="00EF68C9" w14:paraId="6E30CE59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61691E72" w14:textId="77777777"/>
    <w:p w:rsidR="00B22706" w:rsidRPr="00EF68C9" w:rsidP="00EF68C9" w14:paraId="18C1EDD5" w14:textId="77777777"/>
    <w:p w:rsidR="002F663C" w:rsidRPr="00EF68C9" w:rsidP="00EF68C9" w14:paraId="62CDC5DD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Protocolo PE Nº1/44:2025 - Bomba de Calor eléctrica</w:t>
      </w:r>
    </w:p>
    <w:p w:rsidR="002F663C" w:rsidRPr="00EF68C9" w:rsidP="00EF68C9" w14:paraId="0B2CA60D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321480CC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4AEAF06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683B498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79DD77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5D60DE4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50F27F8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58027F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08B095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40DB217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21298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E7D1D5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1A30CB4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19EDB8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659482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0716210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CF3C3A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0EA5BB7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59150A4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6FE882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1DB9FBE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0301047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236CB3B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737C60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51B48D3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1699C02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5EDC429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1C3650E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6AC9E828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0705681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42F4531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3224227F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2F4C421F" w14:textId="77777777">
            <w:pPr>
              <w:spacing w:before="120" w:after="120"/>
            </w:pPr>
            <w:r>
              <w:t>Se da respuesta a los comentarios recibidos durante la consulta pública internacional.</w:t>
            </w:r>
          </w:p>
          <w:p w:rsidR="00C838A8" w:rsidP="00444BD5" w14:paraId="1B916CE4" w14:textId="77777777">
            <w:pPr>
              <w:spacing w:before="120" w:after="120"/>
            </w:pPr>
            <w:hyperlink r:id="rId7" w:tgtFrame="_blank" w:history="1">
              <w:r>
                <w:rPr>
                  <w:color w:val="0000FF"/>
                  <w:u w:val="single"/>
                </w:rPr>
                <w:t>https://members.wto.org/crnattachments/2026/TBT/CHL/26_02183_00_e.pdf</w:t>
              </w:r>
            </w:hyperlink>
          </w:p>
          <w:p w:rsidR="00C838A8" w:rsidP="00444BD5" w14:paraId="350B2133" w14:textId="77777777">
            <w:pPr>
              <w:spacing w:before="120" w:after="120"/>
            </w:pPr>
            <w:hyperlink r:id="rId8" w:tgtFrame="_blank" w:history="1">
              <w:r>
                <w:rPr>
                  <w:color w:val="0000FF"/>
                  <w:u w:val="single"/>
                </w:rPr>
                <w:t>https://members.wto.org/crnattachments/2026/TBT/CHL/26_02183_00_s.pdf</w:t>
              </w:r>
            </w:hyperlink>
          </w:p>
        </w:tc>
      </w:tr>
    </w:tbl>
    <w:p w:rsidR="002F663C" w:rsidRPr="00EF68C9" w:rsidP="00EF68C9" w14:paraId="7577D80E" w14:textId="77777777"/>
    <w:p w:rsidR="003918E9" w:rsidRPr="00F95856" w:rsidP="00B03883" w14:paraId="11A881C8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Se da respuesta a los comentarios recibidos durante la consulta pública internacional.</w:t>
      </w:r>
    </w:p>
    <w:p w:rsidR="00D60927" w:rsidRPr="00B22706" w:rsidP="003918E9" w14:paraId="08879054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83F8076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B239E66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C2E6888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3F998CBB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48FFF880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42A6E2B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0884155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063F12FA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56B849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G/TBT/N/CHL/736/Add.1</w:t>
    </w:r>
    <w:bookmarkEnd w:id="9"/>
  </w:p>
  <w:p w:rsidR="00470C19" w:rsidP="00583508" w14:paraId="76ED23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0281E9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16BB900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2B674984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47C1197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605D9200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3490D234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32DCEC2F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6643D7D2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00B6FC6B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06FE565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G/TBT/N/CHL/736/Add.1</w:t>
          </w:r>
          <w:bookmarkEnd w:id="16"/>
        </w:p>
      </w:tc>
    </w:tr>
    <w:tr w14:paraId="2B5D8EA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53BB74CF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597CFF5E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24 de abril de 2026</w:t>
          </w:r>
          <w:bookmarkEnd w:id="17"/>
        </w:p>
      </w:tc>
    </w:tr>
    <w:tr w14:paraId="0D1396C9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F360D15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(26-3088)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17A0C0DD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062169FF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438C4ED9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78B9ACA7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4AEC21B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3809507">
    <w:abstractNumId w:val="9"/>
  </w:num>
  <w:num w:numId="2" w16cid:durableId="1631932265">
    <w:abstractNumId w:val="7"/>
  </w:num>
  <w:num w:numId="3" w16cid:durableId="1221792195">
    <w:abstractNumId w:val="6"/>
  </w:num>
  <w:num w:numId="4" w16cid:durableId="620309151">
    <w:abstractNumId w:val="5"/>
  </w:num>
  <w:num w:numId="5" w16cid:durableId="1612857050">
    <w:abstractNumId w:val="4"/>
  </w:num>
  <w:num w:numId="6" w16cid:durableId="20787081">
    <w:abstractNumId w:val="12"/>
  </w:num>
  <w:num w:numId="7" w16cid:durableId="1910840957">
    <w:abstractNumId w:val="11"/>
  </w:num>
  <w:num w:numId="8" w16cid:durableId="344983811">
    <w:abstractNumId w:val="10"/>
  </w:num>
  <w:num w:numId="9" w16cid:durableId="16552526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3829323">
    <w:abstractNumId w:val="13"/>
  </w:num>
  <w:num w:numId="11" w16cid:durableId="1336424256">
    <w:abstractNumId w:val="8"/>
  </w:num>
  <w:num w:numId="12" w16cid:durableId="617611378">
    <w:abstractNumId w:val="3"/>
  </w:num>
  <w:num w:numId="13" w16cid:durableId="1538159895">
    <w:abstractNumId w:val="2"/>
  </w:num>
  <w:num w:numId="14" w16cid:durableId="1568228143">
    <w:abstractNumId w:val="1"/>
  </w:num>
  <w:num w:numId="15" w16cid:durableId="1374034935">
    <w:abstractNumId w:val="0"/>
  </w:num>
  <w:num w:numId="16" w16cid:durableId="956715463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A755A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57652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B759C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0218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CHL/26_02183_00_e.pdf" TargetMode="External" /><Relationship Id="rId8" Type="http://schemas.openxmlformats.org/officeDocument/2006/relationships/hyperlink" Target="https://members.wto.org/crnattachments/2026/TBT/CHL/26_02183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31188B-6E81-4999-AE90-6428F0D421C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2026-04-24T09:42:00Z</dcterms:created>
  <dcterms:modified xsi:type="dcterms:W3CDTF">2026-04-24T09:42:00Z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