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04CA39F" w14:textId="77777777">
      <w:pPr>
        <w:pStyle w:val="Title"/>
        <w:rPr>
          <w:caps w:val="0"/>
          <w:kern w:val="0"/>
        </w:rPr>
      </w:pPr>
      <w:r w:rsidRPr="002F6A28">
        <w:rPr>
          <w:caps w:val="0"/>
          <w:kern w:val="0"/>
        </w:rPr>
        <w:t>NOTIFICATION</w:t>
      </w:r>
    </w:p>
    <w:p w:rsidR="009239F7" w:rsidRPr="002F6A28" w:rsidP="002F6A28" w14:paraId="172DBAB8" w14:textId="77777777">
      <w:pPr>
        <w:jc w:val="center"/>
      </w:pPr>
      <w:r w:rsidRPr="002F6A28">
        <w:t>The following notification is being circulated in accordance with Article 10.6</w:t>
      </w:r>
    </w:p>
    <w:p w:rsidR="009239F7" w:rsidRPr="002F6A28" w:rsidP="002F6A28" w14:paraId="5060E1E9"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E14443A" w14:textId="77777777" w:rsidTr="00DB13FE">
        <w:tblPrEx>
          <w:tblW w:w="5000" w:type="pct"/>
          <w:tblLayout w:type="fixed"/>
          <w:tblLook w:val="0000"/>
        </w:tblPrEx>
        <w:tc>
          <w:tcPr>
            <w:tcW w:w="607" w:type="dxa"/>
            <w:tcBorders>
              <w:top w:val="double" w:sz="4" w:space="0" w:color="auto"/>
            </w:tcBorders>
          </w:tcPr>
          <w:p w:rsidR="00F85C99" w:rsidRPr="002F6A28" w:rsidP="002F6A28" w14:paraId="2FC7914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61D107C"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740E27A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313173E" w14:textId="77777777" w:rsidTr="00DB13FE">
        <w:tblPrEx>
          <w:tblW w:w="5000" w:type="pct"/>
          <w:tblLayout w:type="fixed"/>
          <w:tblLook w:val="0000"/>
        </w:tblPrEx>
        <w:tc>
          <w:tcPr>
            <w:tcW w:w="607" w:type="dxa"/>
          </w:tcPr>
          <w:p w:rsidR="00F85C99" w:rsidRPr="002F6A28" w:rsidP="002F6A28" w14:paraId="4A8A4A00" w14:textId="77777777">
            <w:pPr>
              <w:spacing w:before="120" w:after="120"/>
              <w:jc w:val="left"/>
            </w:pPr>
            <w:r w:rsidRPr="002F6A28">
              <w:rPr>
                <w:b/>
              </w:rPr>
              <w:t>2.</w:t>
            </w:r>
          </w:p>
        </w:tc>
        <w:tc>
          <w:tcPr>
            <w:tcW w:w="8373" w:type="dxa"/>
          </w:tcPr>
          <w:p w:rsidR="00F85C99" w:rsidRPr="002F6A28" w:rsidP="000C3B6C" w14:paraId="3645AF2D" w14:textId="77777777">
            <w:pPr>
              <w:spacing w:before="120" w:after="120"/>
            </w:pPr>
            <w:r w:rsidRPr="002F6A28">
              <w:rPr>
                <w:b/>
              </w:rPr>
              <w:t>Agency responsible:</w:t>
            </w:r>
            <w:r w:rsidRPr="00C379C8" w:rsidR="00EE3A11">
              <w:t xml:space="preserve"> </w:t>
            </w:r>
          </w:p>
          <w:p w:rsidR="00EE3A11" w:rsidRPr="00C379C8" w:rsidP="000C3B6C" w14:paraId="2A5E2EA3" w14:textId="77777777">
            <w:r w:rsidRPr="00C379C8">
              <w:t>Department of Fire Prevention, Firefighting and Rescue Police</w:t>
            </w:r>
          </w:p>
          <w:p w:rsidR="00EE3A11" w:rsidRPr="00C379C8" w:rsidP="000C3B6C" w14:paraId="7A2FDC28" w14:textId="77777777">
            <w:r w:rsidRPr="00C379C8">
              <w:t>Ministry of Public Security</w:t>
            </w:r>
          </w:p>
          <w:p w:rsidR="00EE3A11" w:rsidRPr="00C379C8" w:rsidP="000C3B6C" w14:paraId="191DEC89" w14:textId="77777777">
            <w:r w:rsidRPr="00C379C8">
              <w:t>01 Vu Huu Street, Dai Mo Ward, Hanoi, Viet Nam</w:t>
            </w:r>
          </w:p>
          <w:p w:rsidR="00EE3A11" w:rsidRPr="00C379C8" w:rsidP="000C3B6C" w14:paraId="2C07FCF1" w14:textId="77777777">
            <w:r w:rsidRPr="00C379C8">
              <w:t>Ms. Hoang Thi Thao</w:t>
            </w:r>
          </w:p>
          <w:p w:rsidR="00EE3A11" w:rsidRPr="00C379C8" w:rsidP="000C3B6C" w14:paraId="497F73BB" w14:textId="77777777">
            <w:r w:rsidRPr="00C379C8">
              <w:t>Phone number: (+84) 912.370.467</w:t>
            </w:r>
          </w:p>
          <w:p w:rsidR="00EE3A11" w:rsidRPr="00C379C8" w:rsidP="000C3B6C" w14:paraId="3987A008" w14:textId="77777777">
            <w:pPr>
              <w:spacing w:after="120"/>
            </w:pPr>
            <w:r w:rsidRPr="00C379C8">
              <w:t xml:space="preserve">email: </w:t>
            </w:r>
            <w:hyperlink r:id="rId6" w:history="1">
              <w:r w:rsidRPr="00C379C8">
                <w:rPr>
                  <w:color w:val="0000FF"/>
                  <w:u w:val="single"/>
                </w:rPr>
                <w:t>cuccspccc@gmail.com</w:t>
              </w:r>
            </w:hyperlink>
          </w:p>
        </w:tc>
      </w:tr>
      <w:tr w14:paraId="23616924" w14:textId="77777777" w:rsidTr="00DB13FE">
        <w:tblPrEx>
          <w:tblW w:w="5000" w:type="pct"/>
          <w:tblLayout w:type="fixed"/>
          <w:tblLook w:val="0000"/>
        </w:tblPrEx>
        <w:tc>
          <w:tcPr>
            <w:tcW w:w="607" w:type="dxa"/>
          </w:tcPr>
          <w:p w:rsidR="00F85C99" w:rsidRPr="002F6A28" w:rsidP="002F6A28" w14:paraId="2E6F722D" w14:textId="77777777">
            <w:pPr>
              <w:spacing w:before="120" w:after="120"/>
              <w:jc w:val="left"/>
              <w:rPr>
                <w:b/>
              </w:rPr>
            </w:pPr>
            <w:r w:rsidRPr="002F6A28">
              <w:rPr>
                <w:b/>
              </w:rPr>
              <w:t>3.</w:t>
            </w:r>
          </w:p>
        </w:tc>
        <w:tc>
          <w:tcPr>
            <w:tcW w:w="8373" w:type="dxa"/>
          </w:tcPr>
          <w:p w:rsidR="00F85C99" w:rsidRPr="0058336F" w:rsidP="002F6A28" w14:paraId="047BFB3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4052AA5" w14:textId="77777777" w:rsidTr="00DB13FE">
        <w:tblPrEx>
          <w:tblW w:w="5000" w:type="pct"/>
          <w:tblLayout w:type="fixed"/>
          <w:tblLook w:val="0000"/>
        </w:tblPrEx>
        <w:tc>
          <w:tcPr>
            <w:tcW w:w="607" w:type="dxa"/>
          </w:tcPr>
          <w:p w:rsidR="00F85C99" w:rsidRPr="002F6A28" w:rsidP="002F6A28" w14:paraId="6B0B3CBA" w14:textId="77777777">
            <w:pPr>
              <w:spacing w:before="120" w:after="120"/>
              <w:jc w:val="left"/>
            </w:pPr>
            <w:r w:rsidRPr="002F6A28">
              <w:rPr>
                <w:b/>
              </w:rPr>
              <w:t>4.</w:t>
            </w:r>
          </w:p>
        </w:tc>
        <w:tc>
          <w:tcPr>
            <w:tcW w:w="8373" w:type="dxa"/>
          </w:tcPr>
          <w:p w:rsidR="00F85C99" w:rsidRPr="002F6A28" w:rsidP="002F6A28" w14:paraId="2925A3A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Fire protection and rescue equipment.</w:t>
            </w:r>
          </w:p>
        </w:tc>
      </w:tr>
      <w:tr w14:paraId="1BDE2A92" w14:textId="77777777" w:rsidTr="00DB13FE">
        <w:tblPrEx>
          <w:tblW w:w="5000" w:type="pct"/>
          <w:tblLayout w:type="fixed"/>
          <w:tblLook w:val="0000"/>
        </w:tblPrEx>
        <w:tc>
          <w:tcPr>
            <w:tcW w:w="607" w:type="dxa"/>
          </w:tcPr>
          <w:p w:rsidR="00F85C99" w:rsidRPr="002F6A28" w:rsidP="002F6A28" w14:paraId="7541CD03" w14:textId="77777777">
            <w:pPr>
              <w:spacing w:before="120" w:after="120"/>
              <w:jc w:val="left"/>
            </w:pPr>
            <w:r w:rsidRPr="002F6A28">
              <w:rPr>
                <w:b/>
              </w:rPr>
              <w:t>5.</w:t>
            </w:r>
          </w:p>
        </w:tc>
        <w:tc>
          <w:tcPr>
            <w:tcW w:w="8373" w:type="dxa"/>
          </w:tcPr>
          <w:p w:rsidR="00F85C99" w:rsidP="002F6A28" w14:paraId="7862DA7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QCVN 03:2026/BCA – National technical regulation on Fire protection and Rescue equipment; (130 page(s), in Vietnamese); (130 page(s), in Vietnamese)</w:t>
            </w:r>
          </w:p>
          <w:p w:rsidR="000C3B6C" w:rsidRPr="000C3B6C" w:rsidP="002F6A28" w14:paraId="0363A9C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927B4" w:rsidRPr="00CE6C29" w:rsidP="002F6A28" w14:paraId="2174E0BB" w14:textId="77777777">
            <w:pPr>
              <w:pBdr>
                <w:top w:val="none" w:sz="0" w:space="4" w:color="auto"/>
                <w:bottom w:val="none" w:sz="0" w:space="4" w:color="auto"/>
              </w:pBdr>
              <w:spacing w:after="120"/>
              <w:rPr>
                <w:iCs/>
              </w:rPr>
            </w:pPr>
            <w:hyperlink r:id="rId7" w:tgtFrame="_blank" w:history="1">
              <w:r w:rsidRPr="00CE6C29">
                <w:rPr>
                  <w:iCs/>
                  <w:color w:val="0000FF"/>
                  <w:u w:val="single"/>
                </w:rPr>
                <w:t>https://members.wto.org/crnattachments/2026/TBT/VNM/26_02177_00_x.pdf</w:t>
              </w:r>
            </w:hyperlink>
          </w:p>
        </w:tc>
      </w:tr>
      <w:tr w14:paraId="5245B6DF" w14:textId="77777777" w:rsidTr="00DB13FE">
        <w:tblPrEx>
          <w:tblW w:w="5000" w:type="pct"/>
          <w:tblLayout w:type="fixed"/>
          <w:tblLook w:val="0000"/>
        </w:tblPrEx>
        <w:tc>
          <w:tcPr>
            <w:tcW w:w="607" w:type="dxa"/>
          </w:tcPr>
          <w:p w:rsidR="00F85C99" w:rsidRPr="002F6A28" w:rsidP="002F6A28" w14:paraId="3513E534" w14:textId="77777777">
            <w:pPr>
              <w:spacing w:before="120" w:after="120"/>
              <w:jc w:val="left"/>
              <w:rPr>
                <w:b/>
              </w:rPr>
            </w:pPr>
            <w:r w:rsidRPr="002F6A28">
              <w:rPr>
                <w:b/>
              </w:rPr>
              <w:t>6.</w:t>
            </w:r>
          </w:p>
        </w:tc>
        <w:tc>
          <w:tcPr>
            <w:tcW w:w="8373" w:type="dxa"/>
          </w:tcPr>
          <w:p w:rsidR="00F85C99" w:rsidRPr="002F6A28" w:rsidP="002F6A28" w14:paraId="574CBE47" w14:textId="77777777">
            <w:pPr>
              <w:spacing w:before="120" w:after="120"/>
              <w:rPr>
                <w:b/>
              </w:rPr>
            </w:pPr>
            <w:r w:rsidRPr="002F6A28">
              <w:rPr>
                <w:b/>
              </w:rPr>
              <w:t>Description of content:</w:t>
            </w:r>
            <w:r w:rsidRPr="00C379C8" w:rsidR="00FE448B">
              <w:t xml:space="preserve"> The draft national technical regulation specifies mandatory technical requirements, test methods, sample quantities/specifications and relevant product provisions for fire protection and rescue equipment.</w:t>
            </w:r>
          </w:p>
          <w:p w:rsidR="00FE448B" w:rsidRPr="00C379C8" w:rsidP="002F6A28" w14:paraId="362C8116" w14:textId="77777777">
            <w:pPr>
              <w:spacing w:before="120" w:after="120"/>
            </w:pPr>
            <w:r w:rsidRPr="00C379C8">
              <w:t>The draft also sets out management provisions relating to quality assessment, sampling, testing, labeling, circulation permit information, traceability, and implementation responsibilities.</w:t>
            </w:r>
          </w:p>
          <w:p w:rsidR="00FE448B" w:rsidRPr="00C379C8" w:rsidP="002F6A28" w14:paraId="6460F3EB" w14:textId="77777777">
            <w:pPr>
              <w:spacing w:before="120" w:after="120"/>
            </w:pPr>
            <w:r w:rsidRPr="00C379C8">
              <w:t>The draft applies to organizations and individuals engaged in the manufacture, assembly, trading, use, circulation permit procedures, and conformity assessment activities relating to fire protection and rescue equipment, as well as competent state management authorities.</w:t>
            </w:r>
          </w:p>
          <w:p w:rsidR="00FE448B" w:rsidRPr="00C379C8" w:rsidP="002F6A28" w14:paraId="767A70C9" w14:textId="77777777">
            <w:pPr>
              <w:spacing w:before="120" w:after="120"/>
            </w:pPr>
            <w:r w:rsidRPr="00C379C8">
              <w:t>Imported fire protection and rescue equipment is not subject to mandatory application under section 1.1.2 of the draft.</w:t>
            </w:r>
          </w:p>
        </w:tc>
      </w:tr>
      <w:tr w14:paraId="2014D199" w14:textId="77777777" w:rsidTr="00DB13FE">
        <w:tblPrEx>
          <w:tblW w:w="5000" w:type="pct"/>
          <w:tblLayout w:type="fixed"/>
          <w:tblLook w:val="0000"/>
        </w:tblPrEx>
        <w:tc>
          <w:tcPr>
            <w:tcW w:w="607" w:type="dxa"/>
          </w:tcPr>
          <w:p w:rsidR="00F85C99" w:rsidRPr="002F6A28" w:rsidP="002F6A28" w14:paraId="5785598F" w14:textId="77777777">
            <w:pPr>
              <w:spacing w:before="120" w:after="120"/>
              <w:jc w:val="left"/>
              <w:rPr>
                <w:b/>
              </w:rPr>
            </w:pPr>
            <w:r w:rsidRPr="002F6A28">
              <w:rPr>
                <w:b/>
              </w:rPr>
              <w:t>7.</w:t>
            </w:r>
          </w:p>
        </w:tc>
        <w:tc>
          <w:tcPr>
            <w:tcW w:w="8373" w:type="dxa"/>
          </w:tcPr>
          <w:p w:rsidR="00F85C99" w:rsidRPr="002F6A28" w:rsidP="002F6A28" w14:paraId="31C9A6E8"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Quality requirements</w:t>
            </w:r>
          </w:p>
        </w:tc>
      </w:tr>
      <w:tr w14:paraId="2B57FE2C" w14:textId="77777777" w:rsidTr="00DB13FE">
        <w:tblPrEx>
          <w:tblW w:w="5000" w:type="pct"/>
          <w:tblLayout w:type="fixed"/>
          <w:tblLook w:val="0000"/>
        </w:tblPrEx>
        <w:tc>
          <w:tcPr>
            <w:tcW w:w="607" w:type="dxa"/>
          </w:tcPr>
          <w:p w:rsidR="00F85C99" w:rsidRPr="002F6A28" w:rsidP="009E75ED" w14:paraId="59B9A0B7" w14:textId="77777777">
            <w:pPr>
              <w:spacing w:before="120" w:after="120"/>
              <w:jc w:val="left"/>
              <w:rPr>
                <w:b/>
              </w:rPr>
            </w:pPr>
            <w:r w:rsidRPr="002F6A28">
              <w:rPr>
                <w:b/>
              </w:rPr>
              <w:t>8.</w:t>
            </w:r>
          </w:p>
        </w:tc>
        <w:tc>
          <w:tcPr>
            <w:tcW w:w="8373" w:type="dxa"/>
          </w:tcPr>
          <w:p w:rsidR="000C3B6C" w:rsidRPr="00EC00D2" w:rsidP="007F13E8" w14:paraId="415766EB" w14:textId="77777777">
            <w:pPr>
              <w:spacing w:before="120" w:after="120"/>
              <w:rPr>
                <w:bCs/>
              </w:rPr>
            </w:pPr>
            <w:r w:rsidRPr="002F6A28">
              <w:rPr>
                <w:b/>
              </w:rPr>
              <w:t>Relevant documents:</w:t>
            </w:r>
            <w:r w:rsidRPr="002F6A28" w:rsidR="00EE3A11">
              <w:t xml:space="preserve"> </w:t>
            </w:r>
          </w:p>
          <w:p w:rsidR="00EE3A11" w:rsidRPr="002F6A28" w:rsidP="007F13E8" w14:paraId="5114286D" w14:textId="77777777">
            <w:pPr>
              <w:spacing w:before="120" w:after="120"/>
            </w:pPr>
            <w:r w:rsidRPr="002F6A28">
              <w:t>- Draft Circular promulgating QCVN 03:2026/BCA;</w:t>
            </w:r>
          </w:p>
          <w:p w:rsidR="00EE3A11" w:rsidRPr="002F6A28" w:rsidP="007F13E8" w14:paraId="0D5FBC63" w14:textId="77777777">
            <w:pPr>
              <w:spacing w:before="120" w:after="120"/>
            </w:pPr>
            <w:r w:rsidRPr="002F6A28">
              <w:t>- Law on Fire Prevention, Firefighting and Rescue;</w:t>
            </w:r>
          </w:p>
          <w:p w:rsidR="00EE3A11" w:rsidRPr="002F6A28" w:rsidP="007F13E8" w14:paraId="2CCACCD3" w14:textId="77777777">
            <w:pPr>
              <w:spacing w:before="120" w:after="120"/>
            </w:pPr>
            <w:r w:rsidRPr="002F6A28">
              <w:t>- Law on Standards and Technical Regulations;</w:t>
            </w:r>
          </w:p>
          <w:p w:rsidR="00EE3A11" w:rsidRPr="002F6A28" w:rsidP="007F13E8" w14:paraId="7B209098" w14:textId="77777777">
            <w:pPr>
              <w:spacing w:before="120" w:after="120"/>
            </w:pPr>
            <w:r w:rsidRPr="002F6A28">
              <w:t>- Law on Product and Goods Quality.</w:t>
            </w:r>
          </w:p>
        </w:tc>
      </w:tr>
      <w:tr w14:paraId="0508FEED" w14:textId="77777777" w:rsidTr="00DB13FE">
        <w:tblPrEx>
          <w:tblW w:w="5000" w:type="pct"/>
          <w:tblLayout w:type="fixed"/>
          <w:tblLook w:val="0000"/>
        </w:tblPrEx>
        <w:tc>
          <w:tcPr>
            <w:tcW w:w="607" w:type="dxa"/>
          </w:tcPr>
          <w:p w:rsidR="00EE3A11" w:rsidRPr="002F6A28" w:rsidP="002F6A28" w14:paraId="69BEA7A3" w14:textId="77777777">
            <w:pPr>
              <w:spacing w:before="120" w:after="120"/>
              <w:jc w:val="left"/>
              <w:rPr>
                <w:b/>
              </w:rPr>
            </w:pPr>
            <w:r w:rsidRPr="002F6A28">
              <w:rPr>
                <w:b/>
              </w:rPr>
              <w:t>9.</w:t>
            </w:r>
          </w:p>
        </w:tc>
        <w:tc>
          <w:tcPr>
            <w:tcW w:w="8373" w:type="dxa"/>
          </w:tcPr>
          <w:p w:rsidR="00EE3A11" w:rsidRPr="002F6A28" w:rsidP="008953C4" w14:paraId="52320742" w14:textId="77777777">
            <w:pPr>
              <w:spacing w:before="120" w:after="120"/>
            </w:pPr>
            <w:r w:rsidRPr="002F6A28">
              <w:rPr>
                <w:b/>
              </w:rPr>
              <w:t>Proposed date of adoption:</w:t>
            </w:r>
            <w:r w:rsidRPr="00C379C8">
              <w:t xml:space="preserve"> </w:t>
            </w:r>
            <w:r w:rsidRPr="00C379C8">
              <w:t>15 June 2026</w:t>
            </w:r>
          </w:p>
          <w:p w:rsidR="00EE3A11" w:rsidRPr="002F6A28" w:rsidP="008953C4" w14:paraId="644D5028" w14:textId="77777777">
            <w:pPr>
              <w:spacing w:after="120"/>
            </w:pPr>
            <w:r w:rsidRPr="002F6A28">
              <w:rPr>
                <w:b/>
              </w:rPr>
              <w:t>Proposed date of entry into force:</w:t>
            </w:r>
            <w:r w:rsidRPr="00C379C8">
              <w:t xml:space="preserve"> </w:t>
            </w:r>
            <w:r w:rsidRPr="00C379C8">
              <w:t>1 July 2026</w:t>
            </w:r>
          </w:p>
        </w:tc>
      </w:tr>
      <w:tr w14:paraId="7645B4EF" w14:textId="77777777" w:rsidTr="00DB13FE">
        <w:tblPrEx>
          <w:tblW w:w="5000" w:type="pct"/>
          <w:tblLayout w:type="fixed"/>
          <w:tblLook w:val="0000"/>
        </w:tblPrEx>
        <w:tc>
          <w:tcPr>
            <w:tcW w:w="607" w:type="dxa"/>
            <w:tcBorders>
              <w:bottom w:val="double" w:sz="4" w:space="0" w:color="auto"/>
            </w:tcBorders>
          </w:tcPr>
          <w:p w:rsidR="00F85C99" w:rsidRPr="002F6A28" w:rsidP="002F6A28" w14:paraId="45288F4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00CA38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FEB4A7D" w14:textId="77777777">
            <w:pPr>
              <w:spacing w:before="120" w:after="120"/>
              <w:rPr>
                <w:bCs/>
              </w:rPr>
            </w:pPr>
            <w:r w:rsidRPr="002F6A28">
              <w:rPr>
                <w:b/>
              </w:rPr>
              <w:t>Final date for comments:</w:t>
            </w:r>
            <w:r w:rsidRPr="00C379C8" w:rsidR="00EE3A11">
              <w:t xml:space="preserve"> 23 May 2026 (30 days from notification)</w:t>
            </w:r>
          </w:p>
          <w:p w:rsidR="000C3B6C" w:rsidRPr="00E3324D" w:rsidP="000C3B6C" w14:paraId="40957753"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410F83C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B3FD805" w14:textId="77777777">
            <w:r w:rsidRPr="00CE6C29">
              <w:t>Department of Fire Prevention, Firefighting and Rescue Police</w:t>
            </w:r>
          </w:p>
          <w:p w:rsidR="00CE6C29" w:rsidRPr="00CE6C29" w:rsidP="000C3B6C" w14:paraId="2B4EE00E" w14:textId="77777777">
            <w:r w:rsidRPr="00CE6C29">
              <w:t>Ministry of Public Security</w:t>
            </w:r>
          </w:p>
          <w:p w:rsidR="00CE6C29" w:rsidRPr="00CE6C29" w:rsidP="000C3B6C" w14:paraId="0BF64152" w14:textId="77777777">
            <w:r w:rsidRPr="00CE6C29">
              <w:t>01 Vu Huu Street, Dai Mo Ward, Hanoi, Viet Nam</w:t>
            </w:r>
          </w:p>
          <w:p w:rsidR="00CE6C29" w:rsidRPr="00CE6C29" w:rsidP="000C3B6C" w14:paraId="01349E2A" w14:textId="77777777">
            <w:r w:rsidRPr="00CE6C29">
              <w:t>Ms. Hoang Thi Thao</w:t>
            </w:r>
          </w:p>
          <w:p w:rsidR="00CE6C29" w:rsidRPr="00CE6C29" w:rsidP="000C3B6C" w14:paraId="5AA46DA6" w14:textId="77777777">
            <w:r w:rsidRPr="00CE6C29">
              <w:t>Phone number: (+84) 912.370.467</w:t>
            </w:r>
          </w:p>
          <w:p w:rsidR="00CE6C29" w:rsidRPr="00CE6C29" w:rsidP="000C3B6C" w14:paraId="710F6294" w14:textId="77777777">
            <w:pPr>
              <w:spacing w:after="120"/>
            </w:pPr>
            <w:r w:rsidRPr="00CE6C29">
              <w:t xml:space="preserve">email: </w:t>
            </w:r>
            <w:hyperlink r:id="rId6" w:history="1">
              <w:r w:rsidRPr="00CE6C29">
                <w:rPr>
                  <w:color w:val="0000FF"/>
                  <w:u w:val="single"/>
                </w:rPr>
                <w:t>cuccspccc@gmail.com</w:t>
              </w:r>
            </w:hyperlink>
          </w:p>
        </w:tc>
      </w:tr>
    </w:tbl>
    <w:p w:rsidR="00EE3A11" w:rsidRPr="002F6A28" w:rsidP="00887259" w14:paraId="6B3B27B0"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AFB7D9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0A9CC6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E63DAD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28C6D1D" w14:textId="77777777">
    <w:pPr>
      <w:pStyle w:val="Header"/>
      <w:pBdr>
        <w:bottom w:val="single" w:sz="4" w:space="1" w:color="auto"/>
      </w:pBdr>
      <w:tabs>
        <w:tab w:val="clear" w:pos="4513"/>
        <w:tab w:val="clear" w:pos="9027"/>
      </w:tabs>
      <w:jc w:val="center"/>
    </w:pPr>
    <w:r w:rsidRPr="002F6A28">
      <w:t>tbtSymbol</w:t>
    </w:r>
  </w:p>
  <w:p w:rsidR="009239F7" w:rsidRPr="002F6A28" w:rsidP="009239F7" w14:paraId="3042BA25" w14:textId="77777777">
    <w:pPr>
      <w:pStyle w:val="Header"/>
      <w:pBdr>
        <w:bottom w:val="single" w:sz="4" w:space="1" w:color="auto"/>
      </w:pBdr>
      <w:tabs>
        <w:tab w:val="clear" w:pos="4513"/>
        <w:tab w:val="clear" w:pos="9027"/>
      </w:tabs>
      <w:jc w:val="center"/>
    </w:pPr>
  </w:p>
  <w:p w:rsidR="009239F7" w:rsidRPr="002F6A28" w:rsidP="009239F7" w14:paraId="0AEBE84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73B70B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2B2A775" w14:textId="77777777">
    <w:pPr>
      <w:pStyle w:val="Header"/>
      <w:pBdr>
        <w:bottom w:val="single" w:sz="4" w:space="1" w:color="auto"/>
      </w:pBdr>
      <w:tabs>
        <w:tab w:val="clear" w:pos="4513"/>
        <w:tab w:val="clear" w:pos="9027"/>
      </w:tabs>
      <w:jc w:val="center"/>
    </w:pPr>
    <w:bookmarkStart w:id="0" w:name="spsSymbolHeader"/>
    <w:r w:rsidRPr="002F6A28">
      <w:t>G/TBT/N/VNM/400</w:t>
    </w:r>
    <w:bookmarkEnd w:id="0"/>
  </w:p>
  <w:p w:rsidR="009239F7" w:rsidRPr="002F6A28" w:rsidP="009239F7" w14:paraId="1ACEE6AF" w14:textId="77777777">
    <w:pPr>
      <w:pStyle w:val="Header"/>
      <w:pBdr>
        <w:bottom w:val="single" w:sz="4" w:space="1" w:color="auto"/>
      </w:pBdr>
      <w:tabs>
        <w:tab w:val="clear" w:pos="4513"/>
        <w:tab w:val="clear" w:pos="9027"/>
      </w:tabs>
      <w:jc w:val="center"/>
    </w:pPr>
  </w:p>
  <w:p w:rsidR="009239F7" w:rsidRPr="002F6A28" w:rsidP="009239F7" w14:paraId="0E747D6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5FAA66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BA8E29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7BFA89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EB33299" w14:textId="77777777">
          <w:pPr>
            <w:jc w:val="right"/>
            <w:rPr>
              <w:b/>
              <w:color w:val="FF0000"/>
              <w:szCs w:val="16"/>
            </w:rPr>
          </w:pPr>
        </w:p>
      </w:tc>
    </w:tr>
    <w:bookmarkEnd w:id="1"/>
    <w:tr w14:paraId="1C144AA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909678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8D4F051" w14:textId="77777777">
          <w:pPr>
            <w:jc w:val="right"/>
            <w:rPr>
              <w:b/>
              <w:szCs w:val="16"/>
            </w:rPr>
          </w:pPr>
        </w:p>
      </w:tc>
    </w:tr>
    <w:tr w14:paraId="201C774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18028C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CA85047" w14:textId="77777777">
          <w:pPr>
            <w:jc w:val="right"/>
            <w:rPr>
              <w:b/>
              <w:szCs w:val="16"/>
            </w:rPr>
          </w:pPr>
          <w:bookmarkStart w:id="2" w:name="bmkSymbols"/>
          <w:r w:rsidRPr="002F6A28">
            <w:rPr>
              <w:b/>
              <w:szCs w:val="16"/>
            </w:rPr>
            <w:t>G/TBT/N/VNM/400</w:t>
          </w:r>
          <w:bookmarkEnd w:id="2"/>
        </w:p>
      </w:tc>
    </w:tr>
    <w:tr w14:paraId="4313336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F19B80F" w14:textId="77777777"/>
      </w:tc>
      <w:tc>
        <w:tcPr>
          <w:tcW w:w="5448" w:type="dxa"/>
          <w:gridSpan w:val="2"/>
          <w:shd w:val="clear" w:color="auto" w:fill="FFFFFF"/>
          <w:tcMar>
            <w:left w:w="108" w:type="dxa"/>
            <w:right w:w="108" w:type="dxa"/>
          </w:tcMar>
          <w:vAlign w:val="center"/>
        </w:tcPr>
        <w:p w:rsidR="00ED54E0" w:rsidRPr="009239F7" w:rsidP="00B801E9" w14:paraId="18B717A7" w14:textId="77777777">
          <w:pPr>
            <w:jc w:val="right"/>
            <w:rPr>
              <w:szCs w:val="16"/>
            </w:rPr>
          </w:pPr>
          <w:bookmarkStart w:id="3" w:name="spsDateDistribution"/>
          <w:bookmarkStart w:id="4" w:name="bmkDate"/>
          <w:r w:rsidRPr="009239F7">
            <w:rPr>
              <w:szCs w:val="16"/>
            </w:rPr>
            <w:t>23 April 2026</w:t>
          </w:r>
          <w:bookmarkEnd w:id="3"/>
          <w:bookmarkEnd w:id="4"/>
        </w:p>
      </w:tc>
    </w:tr>
    <w:tr w14:paraId="6BFF1F3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2A849DD" w14:textId="77777777">
          <w:pPr>
            <w:jc w:val="left"/>
            <w:rPr>
              <w:b/>
            </w:rPr>
          </w:pPr>
          <w:bookmarkStart w:id="5" w:name="bmkSerial"/>
          <w:r>
            <w:rPr>
              <w:rFonts w:ascii="Verdana" w:eastAsia="Verdana" w:hAnsi="Verdana" w:cs="Verdana"/>
              <w:b w:val="0"/>
              <w:color w:val="FF0000"/>
              <w:sz w:val="18"/>
            </w:rPr>
            <w:t>(26-3074)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D2693C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ED9472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55E55F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F154A8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08AA36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89124304">
    <w:abstractNumId w:val="9"/>
  </w:num>
  <w:num w:numId="2" w16cid:durableId="1805007089">
    <w:abstractNumId w:val="7"/>
  </w:num>
  <w:num w:numId="3" w16cid:durableId="337537763">
    <w:abstractNumId w:val="6"/>
  </w:num>
  <w:num w:numId="4" w16cid:durableId="1491822047">
    <w:abstractNumId w:val="5"/>
  </w:num>
  <w:num w:numId="5" w16cid:durableId="1857963709">
    <w:abstractNumId w:val="4"/>
  </w:num>
  <w:num w:numId="6" w16cid:durableId="1688173871">
    <w:abstractNumId w:val="12"/>
  </w:num>
  <w:num w:numId="7" w16cid:durableId="1263101077">
    <w:abstractNumId w:val="11"/>
  </w:num>
  <w:num w:numId="8" w16cid:durableId="333414252">
    <w:abstractNumId w:val="10"/>
  </w:num>
  <w:num w:numId="9" w16cid:durableId="11358777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9879389">
    <w:abstractNumId w:val="13"/>
  </w:num>
  <w:num w:numId="11" w16cid:durableId="889997261">
    <w:abstractNumId w:val="8"/>
  </w:num>
  <w:num w:numId="12" w16cid:durableId="2062554242">
    <w:abstractNumId w:val="3"/>
  </w:num>
  <w:num w:numId="13" w16cid:durableId="1014916194">
    <w:abstractNumId w:val="2"/>
  </w:num>
  <w:num w:numId="14" w16cid:durableId="1875145260">
    <w:abstractNumId w:val="1"/>
  </w:num>
  <w:num w:numId="15" w16cid:durableId="337267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927B4"/>
    <w:rsid w:val="004A23F8"/>
    <w:rsid w:val="004C274C"/>
    <w:rsid w:val="004C27A4"/>
    <w:rsid w:val="004E51B2"/>
    <w:rsid w:val="004F203A"/>
    <w:rsid w:val="005104AF"/>
    <w:rsid w:val="0052601B"/>
    <w:rsid w:val="005336B8"/>
    <w:rsid w:val="00533721"/>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8262D"/>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38B77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cuccspccc@gmail.com" TargetMode="External" /><Relationship Id="rId7" Type="http://schemas.openxmlformats.org/officeDocument/2006/relationships/hyperlink" Target="https://members.wto.org/crnattachments/2026/TBT/VNM/26_02177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2E2382E5-1CAD-444C-90FD-942F0AE1EA5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447</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2026-04-23T11:49:00Z</dcterms:created>
  <dcterms:modified xsi:type="dcterms:W3CDTF">2026-04-23T11:49:00Z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