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0E43D5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F12886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506AD2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70168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C2EAF0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5FC856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23971B5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C318B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1F164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FA79C4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C22555B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686087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D102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468ED3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59935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3A5E3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C3E1AD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Tapioca and substitutes therefor prepared from starch, in the form of flakes, grains, pearls, siftings or in similar forms. (HS code(s): 1903); Cereals, pulses and derived products (ICS code(s): 67.060)</w:t>
            </w:r>
          </w:p>
        </w:tc>
      </w:tr>
      <w:tr w14:paraId="6418E9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A45A3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EE3A11" w:rsidRPr="00C379C8" w:rsidP="002F6A28" w14:paraId="3925B6D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>
              <w:t xml:space="preserve"> DMS 2408:2025 Tapioca pearls – Specification; (5 page(s), in English)</w:t>
            </w:r>
          </w:p>
          <w:p w:rsidR="000C3B6C" w:rsidRPr="000C3B6C" w:rsidP="002F6A28" w14:paraId="76E50FA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E0E65" w:rsidRPr="00CE6C29" w:rsidP="002F6A28" w14:paraId="4C97666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https://members.wto.org/crnattachments/2026/TBT/MWI/26_02079_00_e.pdf</w:t>
              </w:r>
            </w:hyperlink>
          </w:p>
          <w:p w:rsidR="005E0E65" w:rsidRPr="00CE6C29" w:rsidP="002F6A28" w14:paraId="6740F966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5E0E65" w:rsidRPr="00CE6C29" w:rsidP="002F6A28" w14:paraId="42ACB8CA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5E0E65" w:rsidRPr="00CE6C29" w:rsidP="002F6A28" w14:paraId="7739E516" w14:textId="77777777">
            <w:pPr>
              <w:rPr>
                <w:iCs/>
              </w:rPr>
            </w:pPr>
            <w:r w:rsidRPr="00CE6C29">
              <w:rPr>
                <w:iCs/>
              </w:rPr>
              <w:t>P.O</w:t>
            </w:r>
            <w:r w:rsidRPr="00CE6C29">
              <w:rPr>
                <w:iCs/>
              </w:rPr>
              <w:t xml:space="preserve"> Box 946</w:t>
            </w:r>
          </w:p>
          <w:p w:rsidR="005E0E65" w:rsidRPr="00CE6C29" w:rsidP="002F6A28" w14:paraId="031676AE" w14:textId="77777777">
            <w:pPr>
              <w:rPr>
                <w:iCs/>
              </w:rPr>
            </w:pPr>
            <w:r w:rsidRPr="00CE6C29">
              <w:rPr>
                <w:iCs/>
              </w:rPr>
              <w:t>Blantyre, Malawi</w:t>
            </w:r>
          </w:p>
          <w:p w:rsidR="005E0E65" w:rsidRPr="00CE6C29" w:rsidP="002F6A28" w14:paraId="0FD3A417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5E0E65" w:rsidRPr="00CE6C29" w:rsidP="002F6A28" w14:paraId="454AC6A5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5E0E65" w:rsidRPr="00CE6C29" w:rsidP="002F6A28" w14:paraId="60B392F0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16F962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CAD3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22EC2F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requirements, sampling and test methods for tapioca pearls intended for human consumption.</w:t>
            </w:r>
          </w:p>
        </w:tc>
      </w:tr>
      <w:tr w14:paraId="3EBC3A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43D4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D45182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6F9865A2" w14:textId="77777777" w:rsidTr="00255AB2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561772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C962FF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8BB9CA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19-1: </w:t>
            </w:r>
            <w:r w:rsidRPr="002F6A28">
              <w:rPr>
                <w:i/>
                <w:iCs/>
              </w:rPr>
              <w:t>Labeling</w:t>
            </w:r>
            <w:r w:rsidRPr="002F6A28">
              <w:rPr>
                <w:i/>
                <w:iCs/>
              </w:rPr>
              <w:t xml:space="preserve"> of foods – General standard, Part 1: Prepackaged foods</w:t>
            </w:r>
          </w:p>
          <w:p w:rsidR="00EE3A11" w:rsidRPr="002F6A28" w:rsidP="007F13E8" w14:paraId="207699A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</w:t>
            </w:r>
            <w:r w:rsidRPr="002F6A28">
              <w:rPr>
                <w:i/>
                <w:iCs/>
              </w:rPr>
              <w:t xml:space="preserve"> Labelling of foods – General standard, Part 2: Non-retail containers of food</w:t>
            </w:r>
          </w:p>
          <w:p w:rsidR="00EE3A11" w:rsidRPr="002F6A28" w:rsidP="007F13E8" w14:paraId="00F1585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</w:t>
            </w:r>
            <w:r w:rsidRPr="002F6A28">
              <w:rPr>
                <w:i/>
                <w:iCs/>
              </w:rPr>
              <w:t xml:space="preserve"> Food and food processing units – Code of hygienic conditions</w:t>
            </w:r>
          </w:p>
          <w:p w:rsidR="00EE3A11" w:rsidRPr="002F6A28" w:rsidP="007F13E8" w14:paraId="45D7A03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144-1:</w:t>
            </w:r>
            <w:r w:rsidRPr="002F6A28">
              <w:rPr>
                <w:i/>
                <w:iCs/>
              </w:rPr>
              <w:t xml:space="preserve"> Agricultural food products – Determination of crude fibre content – General method</w:t>
            </w:r>
          </w:p>
          <w:p w:rsidR="00EE3A11" w:rsidRPr="002F6A28" w:rsidP="007F13E8" w14:paraId="7C29E27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145:</w:t>
            </w:r>
            <w:r w:rsidRPr="002F6A28">
              <w:rPr>
                <w:i/>
                <w:iCs/>
              </w:rPr>
              <w:t xml:space="preserve"> Cereal and cereal products – Sampling </w:t>
            </w:r>
          </w:p>
          <w:p w:rsidR="00EE3A11" w:rsidRPr="002F6A28" w:rsidP="007F13E8" w14:paraId="6DE243B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237: </w:t>
            </w:r>
            <w:r w:rsidRPr="002F6A28">
              <w:rPr>
                <w:i/>
                <w:iCs/>
              </w:rPr>
              <w:t>Food additives</w:t>
            </w:r>
            <w:r w:rsidRPr="002F6A28">
              <w:t xml:space="preserve"> – </w:t>
            </w:r>
            <w:r w:rsidRPr="002F6A28">
              <w:rPr>
                <w:i/>
                <w:iCs/>
              </w:rPr>
              <w:t>General standard</w:t>
            </w:r>
          </w:p>
          <w:p w:rsidR="00EE3A11" w:rsidRPr="002F6A28" w:rsidP="007F13E8" w14:paraId="1C4D158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302: </w:t>
            </w:r>
            <w:r w:rsidRPr="002F6A28">
              <w:rPr>
                <w:i/>
                <w:iCs/>
              </w:rPr>
              <w:t>Contaminants and toxins in food and feed – General standard</w:t>
            </w:r>
          </w:p>
          <w:p w:rsidR="00EE3A11" w:rsidRPr="002F6A28" w:rsidP="007F13E8" w14:paraId="543ED51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1520:</w:t>
            </w:r>
            <w:r w:rsidRPr="002F6A28">
              <w:rPr>
                <w:i/>
                <w:iCs/>
              </w:rPr>
              <w:t xml:space="preserve"> Fresh fruits and vegetables – Sampling</w:t>
            </w:r>
          </w:p>
          <w:p w:rsidR="00EE3A11" w:rsidRPr="002F6A28" w:rsidP="007F13E8" w14:paraId="0981F4C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1666:</w:t>
            </w:r>
            <w:r w:rsidRPr="002F6A28">
              <w:rPr>
                <w:i/>
                <w:iCs/>
              </w:rPr>
              <w:t xml:space="preserve"> Starch – Determination of moisture content – Oven-drying method</w:t>
            </w:r>
          </w:p>
          <w:p w:rsidR="00EE3A11" w:rsidRPr="002F6A28" w:rsidP="007F13E8" w14:paraId="59974D5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5379:</w:t>
            </w:r>
            <w:r w:rsidRPr="002F6A28">
              <w:rPr>
                <w:i/>
                <w:iCs/>
              </w:rPr>
              <w:t xml:space="preserve"> Starches and derived products – Determination of sulphur dioxide content – </w:t>
            </w:r>
            <w:r w:rsidRPr="002F6A28">
              <w:rPr>
                <w:i/>
                <w:iCs/>
              </w:rPr>
              <w:t>Acidi</w:t>
            </w:r>
            <w:r w:rsidRPr="002F6A28">
              <w:rPr>
                <w:i/>
                <w:iCs/>
              </w:rPr>
              <w:t>-metric method and nephelometric method</w:t>
            </w:r>
          </w:p>
          <w:p w:rsidR="00EE3A11" w:rsidRPr="002F6A28" w:rsidP="007F13E8" w14:paraId="1C7E78B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5985:</w:t>
            </w:r>
            <w:r w:rsidRPr="002F6A28">
              <w:rPr>
                <w:i/>
                <w:iCs/>
              </w:rPr>
              <w:t xml:space="preserve"> Animal feeding stuffs – Determination of ash insoluble in hydrochloric acid</w:t>
            </w:r>
          </w:p>
          <w:p w:rsidR="00EE3A11" w:rsidRPr="002F6A28" w:rsidP="007F13E8" w14:paraId="3AE9DF3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10520:</w:t>
            </w:r>
            <w:r w:rsidRPr="002F6A28">
              <w:rPr>
                <w:i/>
                <w:iCs/>
              </w:rPr>
              <w:t xml:space="preserve"> Native starch – Determination of starch content – Ewers polarimetric method</w:t>
            </w:r>
          </w:p>
          <w:p w:rsidR="00EE3A11" w:rsidRPr="002F6A28" w:rsidP="007F13E8" w14:paraId="39253FE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14864:</w:t>
            </w:r>
            <w:r w:rsidRPr="002F6A28">
              <w:rPr>
                <w:i/>
                <w:iCs/>
              </w:rPr>
              <w:t xml:space="preserve"> Rice – Evaluation of gelatinization time of kernels during cooking</w:t>
            </w:r>
          </w:p>
          <w:p w:rsidR="00EE3A11" w:rsidRPr="002F6A28" w:rsidP="007F13E8" w14:paraId="65119BF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943.02:</w:t>
            </w:r>
            <w:r w:rsidRPr="002F6A28">
              <w:rPr>
                <w:i/>
                <w:iCs/>
              </w:rPr>
              <w:t xml:space="preserve"> pH of flour. Potentiometric method</w:t>
            </w:r>
          </w:p>
        </w:tc>
      </w:tr>
      <w:tr w14:paraId="18BD3D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47FE61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9AA21D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EE23FF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05460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EE39B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CD1D39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8AE5FD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June 2026</w:t>
            </w:r>
          </w:p>
          <w:p w:rsidR="000C3B6C" w:rsidRPr="00E3324D" w:rsidP="000C3B6C" w14:paraId="64A029E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F74587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D737785" w14:textId="77777777">
            <w:r w:rsidRPr="00CE6C29">
              <w:t>Director General</w:t>
            </w:r>
          </w:p>
          <w:p w:rsidR="00CE6C29" w:rsidRPr="00CE6C29" w:rsidP="000C3B6C" w14:paraId="31BD0781" w14:textId="77777777">
            <w:r w:rsidRPr="00CE6C29">
              <w:t>Malawi Bureau of Standards</w:t>
            </w:r>
          </w:p>
          <w:p w:rsidR="00CE6C29" w:rsidRPr="00CE6C29" w:rsidP="000C3B6C" w14:paraId="3BD59FB4" w14:textId="77777777">
            <w:r w:rsidRPr="00CE6C29">
              <w:t>P.O</w:t>
            </w:r>
            <w:r w:rsidRPr="00CE6C29">
              <w:t xml:space="preserve"> Box 946</w:t>
            </w:r>
          </w:p>
          <w:p w:rsidR="00CE6C29" w:rsidRPr="00CE6C29" w:rsidP="000C3B6C" w14:paraId="0D5C8CF1" w14:textId="77777777">
            <w:r w:rsidRPr="00CE6C29">
              <w:t>Blantyre, Malawi</w:t>
            </w:r>
          </w:p>
          <w:p w:rsidR="00CE6C29" w:rsidRPr="00CE6C29" w:rsidP="000C3B6C" w14:paraId="3297B725" w14:textId="77777777">
            <w:r w:rsidRPr="00CE6C29">
              <w:t>Tel: + 265 887376 444</w:t>
            </w:r>
          </w:p>
          <w:p w:rsidR="00CE6C29" w:rsidRPr="00CE6C29" w:rsidP="000C3B6C" w14:paraId="0159C5C3" w14:textId="77777777">
            <w:r w:rsidRPr="00CE6C29">
              <w:t>Fax: + 265 1870 756</w:t>
            </w:r>
          </w:p>
          <w:p w:rsidR="00CE6C29" w:rsidRPr="00CE6C29" w:rsidP="000C3B6C" w14:paraId="6C04699B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3FF800D7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E7B88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3F328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E4A74D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606C2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C5F53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01260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BFA341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674C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MWI</w:t>
    </w:r>
    <w:r w:rsidRPr="002F6A28">
      <w:t>/248</w:t>
    </w:r>
    <w:bookmarkEnd w:id="0"/>
  </w:p>
  <w:p w:rsidR="009239F7" w:rsidRPr="002F6A28" w:rsidP="009239F7" w14:paraId="03FD48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6C6CA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354714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9D2E5B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FFF8B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F602B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84F155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AC3A95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F458012" w14:textId="77777777">
          <w:pPr>
            <w:jc w:val="right"/>
            <w:rPr>
              <w:b/>
              <w:szCs w:val="16"/>
            </w:rPr>
          </w:pPr>
        </w:p>
      </w:tc>
    </w:tr>
    <w:tr w14:paraId="6D1CD9D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CF3A76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A6984E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MWI</w:t>
          </w:r>
          <w:r w:rsidRPr="002F6A28">
            <w:rPr>
              <w:b/>
              <w:szCs w:val="16"/>
            </w:rPr>
            <w:t>/248</w:t>
          </w:r>
          <w:bookmarkEnd w:id="2"/>
        </w:p>
      </w:tc>
    </w:tr>
    <w:tr w14:paraId="01BC002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DD652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7F03A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April 2026</w:t>
          </w:r>
          <w:bookmarkEnd w:id="3"/>
          <w:bookmarkEnd w:id="4"/>
        </w:p>
      </w:tc>
    </w:tr>
    <w:tr w14:paraId="2831933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45D992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(26-2945)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5CA2D1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E74D9C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0EA85F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02249C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3D30DD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8777428">
    <w:abstractNumId w:val="9"/>
  </w:num>
  <w:num w:numId="2" w16cid:durableId="89934014">
    <w:abstractNumId w:val="7"/>
  </w:num>
  <w:num w:numId="3" w16cid:durableId="1960066375">
    <w:abstractNumId w:val="6"/>
  </w:num>
  <w:num w:numId="4" w16cid:durableId="1082917192">
    <w:abstractNumId w:val="5"/>
  </w:num>
  <w:num w:numId="5" w16cid:durableId="151068701">
    <w:abstractNumId w:val="4"/>
  </w:num>
  <w:num w:numId="6" w16cid:durableId="636957207">
    <w:abstractNumId w:val="12"/>
  </w:num>
  <w:num w:numId="7" w16cid:durableId="2100979413">
    <w:abstractNumId w:val="11"/>
  </w:num>
  <w:num w:numId="8" w16cid:durableId="2063678275">
    <w:abstractNumId w:val="10"/>
  </w:num>
  <w:num w:numId="9" w16cid:durableId="7242572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3794809">
    <w:abstractNumId w:val="13"/>
  </w:num>
  <w:num w:numId="11" w16cid:durableId="452789019">
    <w:abstractNumId w:val="8"/>
  </w:num>
  <w:num w:numId="12" w16cid:durableId="809320444">
    <w:abstractNumId w:val="3"/>
  </w:num>
  <w:num w:numId="13" w16cid:durableId="507410281">
    <w:abstractNumId w:val="2"/>
  </w:num>
  <w:num w:numId="14" w16cid:durableId="1757970070">
    <w:abstractNumId w:val="1"/>
  </w:num>
  <w:num w:numId="15" w16cid:durableId="483158841">
    <w:abstractNumId w:val="0"/>
  </w:num>
  <w:num w:numId="16" w16cid:durableId="8686863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3E92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55AB2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C4DD8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0F69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E0E65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46AED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3553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2C00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5C2FF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MWI/26_02079_00_e.pdf" TargetMode="External" /><Relationship Id="rId7" Type="http://schemas.openxmlformats.org/officeDocument/2006/relationships/hyperlink" Target="mailto:info@mbsmw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e778ac5a-a980-4265-9a0a-ba68ba1f32e9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5C003-BCD8-4E36-94BF-1070076A0FE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2026-04-16T09:10:00Z</dcterms:created>
  <dcterms:modified xsi:type="dcterms:W3CDTF">2026-04-16T09:17:00Z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e778ac5a-a980-4265-9a0a-ba68ba1f32e9</vt:lpwstr>
  </property>
  <property fmtid="{D5CDD505-2E9C-101B-9397-08002B2CF9AE}" pid="4" name="WTOCLASSIFICATION">
    <vt:lpwstr>WTO OFFICIAL</vt:lpwstr>
  </property>
</Properties>
</file>