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ACD6B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B6ED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C1FD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8459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1696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A6C21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377138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DFAD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5C37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D6AE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03D3C3" w14:textId="77777777">
            <w:pPr>
              <w:spacing w:after="120"/>
            </w:pPr>
            <w:r w:rsidRPr="00C379C8">
              <w:t>Ministry of Internal Affairs and Communications</w:t>
            </w:r>
          </w:p>
        </w:tc>
      </w:tr>
      <w:tr w14:paraId="2884E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2AE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7C458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4A72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6CAA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C9DD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Terminal equipment that uses the Internet Protocol and is connected to digital data transmission equipment</w:t>
            </w:r>
          </w:p>
        </w:tc>
      </w:tr>
      <w:tr w14:paraId="51356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09BA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4E32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Partial amendment of Regulations for Terminal Facilities and establishment of relevant public notices; (2 page(s), in English)</w:t>
            </w:r>
          </w:p>
          <w:p w:rsidR="000C3B6C" w:rsidRPr="000C3B6C" w:rsidP="002F6A28" w14:paraId="4DEB1E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2001" w:rsidRPr="00CE6C29" w:rsidP="002F6A28" w14:paraId="4FF8B07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https://members.wto.org/crnattachments/2026/TBT/JPN/26_02062_00_e.pdf</w:t>
              </w:r>
            </w:hyperlink>
          </w:p>
          <w:p w:rsidR="004B2001" w:rsidRPr="00CE6C29" w:rsidP="002F6A28" w14:paraId="1295FD61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4B2001" w:rsidRPr="00CE6C29" w:rsidP="002F6A28" w14:paraId="1F261E4C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4B2001" w:rsidRPr="00CE6C29" w:rsidP="002F6A28" w14:paraId="14651BF5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4B2001" w:rsidRPr="00CE6C29" w:rsidP="002F6A28" w14:paraId="05EE5163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4B2001" w:rsidRPr="003371C3" w:rsidP="002F6A28" w14:paraId="22B4EC1A" w14:textId="77777777">
            <w:pPr>
              <w:rPr>
                <w:iCs/>
                <w:lang w:val="fr-CH"/>
              </w:rPr>
            </w:pPr>
            <w:r w:rsidRPr="003371C3">
              <w:rPr>
                <w:iCs/>
                <w:lang w:val="fr-CH"/>
              </w:rPr>
              <w:t>Fax: (+81 3) 5501 8343</w:t>
            </w:r>
          </w:p>
          <w:p w:rsidR="004B2001" w:rsidRPr="003371C3" w:rsidP="002F6A28" w14:paraId="11D27093" w14:textId="77777777">
            <w:pPr>
              <w:spacing w:after="120"/>
              <w:rPr>
                <w:iCs/>
                <w:lang w:val="fr-CH"/>
              </w:rPr>
            </w:pPr>
            <w:r w:rsidRPr="003371C3">
              <w:rPr>
                <w:iCs/>
                <w:lang w:val="fr-CH"/>
              </w:rPr>
              <w:t xml:space="preserve">E-mail: </w:t>
            </w:r>
            <w:hyperlink r:id="rId7" w:history="1">
              <w:r w:rsidRPr="003371C3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2BFE39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3E17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124DF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  <w:r w:rsidRPr="00C379C8" w:rsidR="00FE448B">
              <w:rPr>
                <w:rFonts w:ascii="MS Mincho" w:eastAsia="MS Mincho" w:hAnsi="MS Mincho" w:cs="MS Mincho"/>
              </w:rPr>
              <w:t>・</w:t>
            </w:r>
            <w:r w:rsidRPr="00C379C8" w:rsidR="00FE448B">
              <w:t>Regulations for Terminal Facilities</w:t>
            </w:r>
          </w:p>
          <w:p w:rsidR="00FE448B" w:rsidRPr="00C379C8" w:rsidP="002F6A28" w14:paraId="0E8D0688" w14:textId="77777777">
            <w:pPr>
              <w:spacing w:before="120" w:after="120"/>
            </w:pPr>
            <w:r w:rsidRPr="00C379C8">
              <w:t>Japan will review the following items added to the technical standards for terminal equipment: (1) setting and changing identification codes (IDs/passwords), (2) security software updates, and (3) security measures related to physical and logical interfaces.</w:t>
            </w:r>
          </w:p>
          <w:p w:rsidR="00FE448B" w:rsidRPr="00C379C8" w:rsidP="002F6A28" w14:paraId="534053F7" w14:textId="77777777">
            <w:pPr>
              <w:spacing w:before="120" w:after="120"/>
            </w:pPr>
            <w:r w:rsidRPr="00C379C8">
              <w:rPr>
                <w:rFonts w:ascii="MS Mincho" w:eastAsia="MS Mincho" w:hAnsi="MS Mincho" w:cs="MS Mincho"/>
              </w:rPr>
              <w:t>・</w:t>
            </w:r>
            <w:r w:rsidRPr="00C379C8">
              <w:t>Public Notice (Determination of details of functions required for updating of software and interfaces related to the telecommunications function of the terminal equipment)</w:t>
            </w:r>
          </w:p>
          <w:p w:rsidR="00FE448B" w:rsidRPr="00C379C8" w:rsidP="002F6A28" w14:paraId="65E20C49" w14:textId="77777777">
            <w:pPr>
              <w:spacing w:before="120" w:after="120"/>
            </w:pPr>
            <w:r w:rsidRPr="00C379C8">
              <w:t>This document specifies the details of the functions and measures prescribed in Sections (2) and (3) of the Regulations for Terminal Facilities.</w:t>
            </w:r>
          </w:p>
        </w:tc>
      </w:tr>
      <w:tr w14:paraId="7FCF6A7C" w14:textId="77777777" w:rsidTr="000337D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52EC88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733A7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There has been an increase in incidents where IoT devices such as webcams and routers are hijacked and exploited in cyberattacks—such as DDoS attacks—that disrupt the Internet.</w:t>
            </w:r>
          </w:p>
          <w:p w:rsidR="00EE3A11" w:rsidRPr="00C379C8" w:rsidP="002F6A28" w14:paraId="73A76EE6" w14:textId="77777777">
            <w:pPr>
              <w:spacing w:before="120" w:after="120"/>
            </w:pPr>
            <w:r w:rsidRPr="00C379C8">
              <w:t>In 2020, Japan added minimum security measures to the technical standards for terminal equipment, including IoT devices.</w:t>
            </w:r>
          </w:p>
          <w:p w:rsidR="00EE3A11" w:rsidRPr="00C379C8" w:rsidP="002F6A28" w14:paraId="79565387" w14:textId="77777777">
            <w:pPr>
              <w:spacing w:before="120" w:after="120"/>
            </w:pPr>
            <w:r w:rsidRPr="00C379C8">
              <w:t>Given that five years have passed since then, we will verify the appropriateness of the current provisions and establish more effective standards.</w:t>
            </w:r>
          </w:p>
        </w:tc>
      </w:tr>
      <w:tr w14:paraId="54C559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3350E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7693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FC1EE6" w14:textId="77777777">
            <w:pPr>
              <w:spacing w:before="120" w:after="120"/>
            </w:pPr>
            <w:r w:rsidRPr="002F6A28">
              <w:t>The basic law is the Telecommunications Business Act.</w:t>
            </w:r>
          </w:p>
          <w:p w:rsidR="00EE3A11" w:rsidRPr="002F6A28" w:rsidP="007F13E8" w14:paraId="033A21D2" w14:textId="77777777">
            <w:pPr>
              <w:spacing w:before="120" w:after="120"/>
            </w:pPr>
            <w:hyperlink r:id="rId8" w:tgtFrame="_blank" w:history="1">
              <w:r w:rsidRPr="002F6A28">
                <w:rPr>
                  <w:color w:val="0000FF"/>
                  <w:u w:val="single"/>
                </w:rPr>
                <w:t>https://www.japaneselawtranslation.go.jp/en/laws/view/3648</w:t>
              </w:r>
            </w:hyperlink>
          </w:p>
          <w:p w:rsidR="00EE3A11" w:rsidRPr="002F6A28" w:rsidP="007F13E8" w14:paraId="6830149B" w14:textId="77777777">
            <w:pPr>
              <w:spacing w:before="120" w:after="120"/>
            </w:pPr>
            <w:r w:rsidRPr="002F6A28">
              <w:t>The amendment will be published in "KAMPO"(Official Government Gazette) when adopted.(available in Japanese)</w:t>
            </w:r>
          </w:p>
          <w:p w:rsidR="00EE3A11" w:rsidRPr="002F6A28" w:rsidP="007F13E8" w14:paraId="17937BAB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FFC152F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G/TBT/N/JPN/610</w:t>
              </w:r>
            </w:hyperlink>
          </w:p>
        </w:tc>
      </w:tr>
      <w:tr w14:paraId="7BA189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FB20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2982E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August 2026</w:t>
            </w:r>
          </w:p>
          <w:p w:rsidR="00EE3A11" w:rsidRPr="002F6A28" w:rsidP="008953C4" w14:paraId="758EA0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August 2027</w:t>
            </w:r>
          </w:p>
        </w:tc>
      </w:tr>
      <w:tr w14:paraId="06F5F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22BF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1EDF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78D0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6FD9718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3E518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248B4CB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DCA0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D3F3E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B68F5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B93F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BBE71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216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9323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CB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G/TBT/N/JPN/907</w:t>
    </w:r>
    <w:bookmarkEnd w:id="0"/>
  </w:p>
  <w:p w:rsidR="009239F7" w:rsidRPr="002F6A28" w:rsidP="009239F7" w14:paraId="3F2E4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87CB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8BE6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7D387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B3888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89EE0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C8886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ED0B3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D44E31" w14:textId="77777777">
          <w:pPr>
            <w:jc w:val="right"/>
            <w:rPr>
              <w:b/>
              <w:szCs w:val="16"/>
            </w:rPr>
          </w:pPr>
        </w:p>
      </w:tc>
    </w:tr>
    <w:tr w14:paraId="443723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252E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8743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G/TBT/N/JPN/907</w:t>
          </w:r>
          <w:bookmarkEnd w:id="2"/>
        </w:p>
      </w:tc>
    </w:tr>
    <w:tr w14:paraId="53A108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6671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1494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737A566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DBAB2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424C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7AA1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5163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60BE8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9F18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429617">
    <w:abstractNumId w:val="9"/>
  </w:num>
  <w:num w:numId="2" w16cid:durableId="370544143">
    <w:abstractNumId w:val="7"/>
  </w:num>
  <w:num w:numId="3" w16cid:durableId="2096855032">
    <w:abstractNumId w:val="6"/>
  </w:num>
  <w:num w:numId="4" w16cid:durableId="41252863">
    <w:abstractNumId w:val="5"/>
  </w:num>
  <w:num w:numId="5" w16cid:durableId="1415320335">
    <w:abstractNumId w:val="4"/>
  </w:num>
  <w:num w:numId="6" w16cid:durableId="1550461037">
    <w:abstractNumId w:val="12"/>
  </w:num>
  <w:num w:numId="7" w16cid:durableId="256252826">
    <w:abstractNumId w:val="11"/>
  </w:num>
  <w:num w:numId="8" w16cid:durableId="601035177">
    <w:abstractNumId w:val="10"/>
  </w:num>
  <w:num w:numId="9" w16cid:durableId="1325821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5554738">
    <w:abstractNumId w:val="13"/>
  </w:num>
  <w:num w:numId="11" w16cid:durableId="1321815010">
    <w:abstractNumId w:val="8"/>
  </w:num>
  <w:num w:numId="12" w16cid:durableId="1123185533">
    <w:abstractNumId w:val="3"/>
  </w:num>
  <w:num w:numId="13" w16cid:durableId="1187137087">
    <w:abstractNumId w:val="2"/>
  </w:num>
  <w:num w:numId="14" w16cid:durableId="1287661314">
    <w:abstractNumId w:val="1"/>
  </w:num>
  <w:num w:numId="15" w16cid:durableId="506022657">
    <w:abstractNumId w:val="0"/>
  </w:num>
  <w:num w:numId="16" w16cid:durableId="16026896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37DF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09B2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71C3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2001"/>
    <w:rsid w:val="004B7B57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1D2D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29A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F8979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2062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648" TargetMode="External" /><Relationship Id="rId9" Type="http://schemas.openxmlformats.org/officeDocument/2006/relationships/hyperlink" Target="https://eping.wto.org/en/Search/Index?viewData=G/TBT/N/JPN/61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828f721d-d64d-4760-8966-0d29f41f7b7d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8868-8097-4E39-9E91-A78BF2BE52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2026-04-15T13:18:00Z</dcterms:created>
  <dcterms:modified xsi:type="dcterms:W3CDTF">2026-04-15T13:22:00Z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828f721d-d64d-4760-8966-0d29f41f7b7d</vt:lpwstr>
  </property>
  <property fmtid="{D5CDD505-2E9C-101B-9397-08002B2CF9AE}" pid="4" name="WTOCLASSIFICATION">
    <vt:lpwstr>WTO OFFICIAL</vt:lpwstr>
  </property>
</Properties>
</file>