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85BC792" w14:textId="77777777">
      <w:pPr>
        <w:pStyle w:val="Title"/>
        <w:rPr>
          <w:caps w:val="0"/>
          <w:kern w:val="0"/>
        </w:rPr>
      </w:pPr>
      <w:r w:rsidRPr="002F6A28">
        <w:rPr>
          <w:caps w:val="0"/>
          <w:kern w:val="0"/>
        </w:rPr>
        <w:t>NOTIFICATION</w:t>
      </w:r>
    </w:p>
    <w:p w:rsidR="009239F7" w:rsidRPr="002F6A28" w:rsidP="002F6A28" w14:paraId="74041FA7" w14:textId="77777777">
      <w:pPr>
        <w:jc w:val="center"/>
      </w:pPr>
      <w:r w:rsidRPr="002F6A28">
        <w:t>The following notification is being circulated in accordance with Article 10.6</w:t>
      </w:r>
    </w:p>
    <w:p w:rsidR="009239F7" w:rsidRPr="002F6A28" w:rsidP="002F6A28" w14:paraId="5D3F2DFF"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CABB1B2" w14:textId="77777777" w:rsidTr="00DB13FE">
        <w:tblPrEx>
          <w:tblW w:w="5000" w:type="pct"/>
          <w:tblLayout w:type="fixed"/>
          <w:tblLook w:val="0000"/>
        </w:tblPrEx>
        <w:tc>
          <w:tcPr>
            <w:tcW w:w="607" w:type="dxa"/>
            <w:tcBorders>
              <w:top w:val="double" w:sz="4" w:space="0" w:color="auto"/>
            </w:tcBorders>
          </w:tcPr>
          <w:p w:rsidR="00F85C99" w:rsidRPr="002F6A28" w:rsidP="002F6A28" w14:paraId="5BD471DE"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0213083" w14:textId="77777777">
            <w:pPr>
              <w:spacing w:before="120" w:after="120"/>
            </w:pPr>
            <w:r w:rsidRPr="002F6A28">
              <w:rPr>
                <w:b/>
              </w:rPr>
              <w:t>Notifying Member:</w:t>
            </w:r>
            <w:r w:rsidRPr="00C92678" w:rsidR="00EE3A11">
              <w:t xml:space="preserve"> </w:t>
            </w:r>
            <w:r w:rsidRPr="00C92678" w:rsidR="00EE3A11">
              <w:rPr>
                <w:u w:val="single"/>
              </w:rPr>
              <w:t>JAPAN</w:t>
            </w:r>
          </w:p>
          <w:p w:rsidR="00F85C99" w:rsidRPr="002F6A28" w:rsidP="002F6A28" w14:paraId="144EC36C"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0BFCF29" w14:textId="77777777" w:rsidTr="00DB13FE">
        <w:tblPrEx>
          <w:tblW w:w="5000" w:type="pct"/>
          <w:tblLayout w:type="fixed"/>
          <w:tblLook w:val="0000"/>
        </w:tblPrEx>
        <w:tc>
          <w:tcPr>
            <w:tcW w:w="607" w:type="dxa"/>
          </w:tcPr>
          <w:p w:rsidR="00F85C99" w:rsidRPr="002F6A28" w:rsidP="002F6A28" w14:paraId="51CCC8FE" w14:textId="77777777">
            <w:pPr>
              <w:spacing w:before="120" w:after="120"/>
              <w:jc w:val="left"/>
            </w:pPr>
            <w:r w:rsidRPr="002F6A28">
              <w:rPr>
                <w:b/>
              </w:rPr>
              <w:t>2.</w:t>
            </w:r>
          </w:p>
        </w:tc>
        <w:tc>
          <w:tcPr>
            <w:tcW w:w="8373" w:type="dxa"/>
          </w:tcPr>
          <w:p w:rsidR="00F85C99" w:rsidRPr="002F6A28" w:rsidP="000C3B6C" w14:paraId="3847A7B1" w14:textId="77777777">
            <w:pPr>
              <w:spacing w:before="120" w:after="120"/>
            </w:pPr>
            <w:r w:rsidRPr="002F6A28">
              <w:rPr>
                <w:b/>
              </w:rPr>
              <w:t>Agency responsible:</w:t>
            </w:r>
            <w:r w:rsidRPr="00C379C8" w:rsidR="00EE3A11">
              <w:t xml:space="preserve"> </w:t>
            </w:r>
          </w:p>
          <w:p w:rsidR="00EE3A11" w:rsidRPr="00C379C8" w:rsidP="000C3B6C" w14:paraId="2FF90EF6" w14:textId="77777777">
            <w:pPr>
              <w:spacing w:after="120"/>
            </w:pPr>
            <w:r w:rsidRPr="00C379C8">
              <w:t>Ministry of Internal Affairs and Communications</w:t>
            </w:r>
          </w:p>
        </w:tc>
      </w:tr>
      <w:tr w14:paraId="26ACD660" w14:textId="77777777" w:rsidTr="00DB13FE">
        <w:tblPrEx>
          <w:tblW w:w="5000" w:type="pct"/>
          <w:tblLayout w:type="fixed"/>
          <w:tblLook w:val="0000"/>
        </w:tblPrEx>
        <w:tc>
          <w:tcPr>
            <w:tcW w:w="607" w:type="dxa"/>
          </w:tcPr>
          <w:p w:rsidR="00F85C99" w:rsidRPr="002F6A28" w:rsidP="002F6A28" w14:paraId="597AF890" w14:textId="77777777">
            <w:pPr>
              <w:spacing w:before="120" w:after="120"/>
              <w:jc w:val="left"/>
              <w:rPr>
                <w:b/>
              </w:rPr>
            </w:pPr>
            <w:r w:rsidRPr="002F6A28">
              <w:rPr>
                <w:b/>
              </w:rPr>
              <w:t>3.</w:t>
            </w:r>
          </w:p>
        </w:tc>
        <w:tc>
          <w:tcPr>
            <w:tcW w:w="8373" w:type="dxa"/>
          </w:tcPr>
          <w:p w:rsidR="00F85C99" w:rsidRPr="0058336F" w:rsidP="002F6A28" w14:paraId="5D9E8DA5" w14:textId="77777777">
            <w:pPr>
              <w:spacing w:before="120" w:after="120"/>
            </w:pPr>
            <w:r w:rsidRPr="002F6A28">
              <w:rPr>
                <w:b/>
              </w:rPr>
              <w:t xml:space="preserve">Notified under Article 2.9.2 [X], 2.10.1 </w:t>
            </w:r>
            <w:r w:rsidRPr="002F6A28">
              <w:rPr>
                <w:b/>
              </w:rPr>
              <w:t>[ ]</w:t>
            </w:r>
            <w:r w:rsidRPr="002F6A28">
              <w:rPr>
                <w:b/>
              </w:rPr>
              <w:t xml:space="preserve">, 5.6.2 </w:t>
            </w:r>
            <w:r w:rsidRPr="002F6A28">
              <w:rPr>
                <w:b/>
              </w:rPr>
              <w:t>[ ]</w:t>
            </w:r>
            <w:r w:rsidRPr="002F6A28">
              <w:rPr>
                <w:b/>
              </w:rPr>
              <w:t xml:space="preserve">, 5.7.1 </w:t>
            </w:r>
            <w:r w:rsidRPr="002F6A28">
              <w:rPr>
                <w:b/>
              </w:rPr>
              <w:t>[ ]</w:t>
            </w:r>
            <w:r w:rsidRPr="002F6A28">
              <w:rPr>
                <w:b/>
              </w:rPr>
              <w:t>,</w:t>
            </w:r>
            <w:r w:rsidR="00F85CDF">
              <w:rPr>
                <w:b/>
              </w:rPr>
              <w:t xml:space="preserve"> </w:t>
            </w:r>
            <w:r w:rsidR="008D641C">
              <w:rPr>
                <w:b/>
              </w:rPr>
              <w:t xml:space="preserve">3.2 </w:t>
            </w:r>
            <w:r w:rsidR="008D641C">
              <w:rPr>
                <w:b/>
              </w:rPr>
              <w:t>[ ]</w:t>
            </w:r>
            <w:r w:rsidR="008D641C">
              <w:rPr>
                <w:b/>
              </w:rPr>
              <w:t xml:space="preserve">, 7.2 </w:t>
            </w:r>
            <w:r w:rsidR="008D641C">
              <w:rPr>
                <w:b/>
              </w:rPr>
              <w:t>[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6899575" w14:textId="77777777" w:rsidTr="00DB13FE">
        <w:tblPrEx>
          <w:tblW w:w="5000" w:type="pct"/>
          <w:tblLayout w:type="fixed"/>
          <w:tblLook w:val="0000"/>
        </w:tblPrEx>
        <w:tc>
          <w:tcPr>
            <w:tcW w:w="607" w:type="dxa"/>
          </w:tcPr>
          <w:p w:rsidR="00F85C99" w:rsidRPr="002F6A28" w:rsidP="002F6A28" w14:paraId="4FA8D5C6" w14:textId="77777777">
            <w:pPr>
              <w:spacing w:before="120" w:after="120"/>
              <w:jc w:val="left"/>
            </w:pPr>
            <w:r w:rsidRPr="002F6A28">
              <w:rPr>
                <w:b/>
              </w:rPr>
              <w:t>4.</w:t>
            </w:r>
          </w:p>
        </w:tc>
        <w:tc>
          <w:tcPr>
            <w:tcW w:w="8373" w:type="dxa"/>
          </w:tcPr>
          <w:p w:rsidR="00F85C99" w:rsidRPr="002F6A28" w:rsidP="002F6A28" w14:paraId="1B1DEFEA"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Specified radio equipment such as mobile phone, wireless LAN, etc.</w:t>
            </w:r>
          </w:p>
        </w:tc>
      </w:tr>
      <w:tr w14:paraId="1D6ED524" w14:textId="77777777" w:rsidTr="00DB13FE">
        <w:tblPrEx>
          <w:tblW w:w="5000" w:type="pct"/>
          <w:tblLayout w:type="fixed"/>
          <w:tblLook w:val="0000"/>
        </w:tblPrEx>
        <w:tc>
          <w:tcPr>
            <w:tcW w:w="607" w:type="dxa"/>
          </w:tcPr>
          <w:p w:rsidR="00F85C99" w:rsidRPr="002F6A28" w:rsidP="002F6A28" w14:paraId="4737A536" w14:textId="77777777">
            <w:pPr>
              <w:spacing w:before="120" w:after="120"/>
              <w:jc w:val="left"/>
            </w:pPr>
            <w:r w:rsidRPr="002F6A28">
              <w:rPr>
                <w:b/>
              </w:rPr>
              <w:t>5.</w:t>
            </w:r>
          </w:p>
        </w:tc>
        <w:tc>
          <w:tcPr>
            <w:tcW w:w="8373" w:type="dxa"/>
          </w:tcPr>
          <w:p w:rsidR="00F85C99" w:rsidP="002F6A28" w14:paraId="3CC9DE3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Amendment of the Ordinance on Technical Standards Conformity Certification of Specified Radio Equipment; (1 page(s), in English)</w:t>
            </w:r>
          </w:p>
          <w:p w:rsidR="000C3B6C" w:rsidRPr="000C3B6C" w:rsidP="002F6A28" w14:paraId="275D9B8D"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F60241" w:rsidRPr="00CE6C29" w:rsidP="002F6A28" w14:paraId="4D2527F8"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https://members.wto.org/crnattachments/2026/TBT/JPN/26_02045_00_e.pdf</w:t>
              </w:r>
            </w:hyperlink>
          </w:p>
          <w:p w:rsidR="00F60241" w:rsidRPr="00CE6C29" w:rsidP="002F6A28" w14:paraId="257B3454" w14:textId="77777777">
            <w:pPr>
              <w:rPr>
                <w:iCs/>
              </w:rPr>
            </w:pPr>
            <w:r w:rsidRPr="00CE6C29">
              <w:rPr>
                <w:iCs/>
              </w:rPr>
              <w:t>Japan Enquiry Point</w:t>
            </w:r>
          </w:p>
          <w:p w:rsidR="00F60241" w:rsidRPr="00CE6C29" w:rsidP="002F6A28" w14:paraId="02934F30" w14:textId="77777777">
            <w:pPr>
              <w:rPr>
                <w:iCs/>
              </w:rPr>
            </w:pPr>
            <w:r w:rsidRPr="00CE6C29">
              <w:rPr>
                <w:iCs/>
              </w:rPr>
              <w:t>International Trade Division,</w:t>
            </w:r>
          </w:p>
          <w:p w:rsidR="00F60241" w:rsidRPr="00CE6C29" w:rsidP="002F6A28" w14:paraId="6851A1A7" w14:textId="77777777">
            <w:pPr>
              <w:rPr>
                <w:iCs/>
              </w:rPr>
            </w:pPr>
            <w:r w:rsidRPr="00CE6C29">
              <w:rPr>
                <w:iCs/>
              </w:rPr>
              <w:t>Economic Affairs Bureau,</w:t>
            </w:r>
          </w:p>
          <w:p w:rsidR="00F60241" w:rsidRPr="00CE6C29" w:rsidP="002F6A28" w14:paraId="1EB36CDF" w14:textId="77777777">
            <w:pPr>
              <w:rPr>
                <w:iCs/>
              </w:rPr>
            </w:pPr>
            <w:r w:rsidRPr="00CE6C29">
              <w:rPr>
                <w:iCs/>
              </w:rPr>
              <w:t>Ministry of Foreign Affairs</w:t>
            </w:r>
          </w:p>
          <w:p w:rsidR="00F60241" w:rsidRPr="00A857E9" w:rsidP="002F6A28" w14:paraId="64647263" w14:textId="77777777">
            <w:pPr>
              <w:rPr>
                <w:iCs/>
                <w:lang w:val="pt-BR"/>
              </w:rPr>
            </w:pPr>
            <w:r w:rsidRPr="00A857E9">
              <w:rPr>
                <w:iCs/>
                <w:lang w:val="pt-BR"/>
              </w:rPr>
              <w:t>Fax: (+81 3) 5501 8343</w:t>
            </w:r>
          </w:p>
          <w:p w:rsidR="00F60241" w:rsidRPr="00A857E9" w:rsidP="002F6A28" w14:paraId="7C8535D3" w14:textId="77777777">
            <w:pPr>
              <w:spacing w:after="120"/>
              <w:rPr>
                <w:iCs/>
                <w:lang w:val="pt-BR"/>
              </w:rPr>
            </w:pPr>
            <w:r w:rsidRPr="00A857E9">
              <w:rPr>
                <w:iCs/>
                <w:lang w:val="pt-BR"/>
              </w:rPr>
              <w:t xml:space="preserve">E-mail: </w:t>
            </w:r>
            <w:hyperlink r:id="rId7" w:history="1">
              <w:r w:rsidRPr="00A857E9">
                <w:rPr>
                  <w:iCs/>
                  <w:color w:val="0000FF"/>
                  <w:u w:val="single"/>
                  <w:lang w:val="pt-BR"/>
                </w:rPr>
                <w:t>enquiry@mofa.go.jp</w:t>
              </w:r>
            </w:hyperlink>
          </w:p>
        </w:tc>
      </w:tr>
      <w:tr w14:paraId="761AE5E1" w14:textId="77777777" w:rsidTr="00DB13FE">
        <w:tblPrEx>
          <w:tblW w:w="5000" w:type="pct"/>
          <w:tblLayout w:type="fixed"/>
          <w:tblLook w:val="0000"/>
        </w:tblPrEx>
        <w:tc>
          <w:tcPr>
            <w:tcW w:w="607" w:type="dxa"/>
          </w:tcPr>
          <w:p w:rsidR="00F85C99" w:rsidRPr="002F6A28" w:rsidP="002F6A28" w14:paraId="3FF398B9" w14:textId="77777777">
            <w:pPr>
              <w:spacing w:before="120" w:after="120"/>
              <w:jc w:val="left"/>
              <w:rPr>
                <w:b/>
              </w:rPr>
            </w:pPr>
            <w:r w:rsidRPr="002F6A28">
              <w:rPr>
                <w:b/>
              </w:rPr>
              <w:t>6.</w:t>
            </w:r>
          </w:p>
        </w:tc>
        <w:tc>
          <w:tcPr>
            <w:tcW w:w="8373" w:type="dxa"/>
          </w:tcPr>
          <w:p w:rsidR="00F85C99" w:rsidRPr="002F6A28" w:rsidP="002F6A28" w14:paraId="7F36D874" w14:textId="77777777">
            <w:pPr>
              <w:spacing w:before="120" w:after="120"/>
              <w:rPr>
                <w:b/>
              </w:rPr>
            </w:pPr>
            <w:r w:rsidRPr="002F6A28">
              <w:rPr>
                <w:b/>
              </w:rPr>
              <w:t>Description of content:</w:t>
            </w:r>
            <w:r w:rsidRPr="00C379C8" w:rsidR="00FE448B">
              <w:t xml:space="preserve"> Japan will establish regulations concerning application items, review items, and the public disclosure of certification information for the certified construction design when changing the construction design due to software updates. Additionally, for radio equipment such as mobile phone base stations, the format of construction design documents will be revised to enable applications and reviews that reflect the actual state of the radio equipment.</w:t>
            </w:r>
          </w:p>
        </w:tc>
      </w:tr>
      <w:tr w14:paraId="2001C84F" w14:textId="77777777" w:rsidTr="00DB13FE">
        <w:tblPrEx>
          <w:tblW w:w="5000" w:type="pct"/>
          <w:tblLayout w:type="fixed"/>
          <w:tblLook w:val="0000"/>
        </w:tblPrEx>
        <w:tc>
          <w:tcPr>
            <w:tcW w:w="607" w:type="dxa"/>
          </w:tcPr>
          <w:p w:rsidR="00F85C99" w:rsidRPr="002F6A28" w:rsidP="002F6A28" w14:paraId="00F1DFCE" w14:textId="77777777">
            <w:pPr>
              <w:spacing w:before="120" w:after="120"/>
              <w:jc w:val="left"/>
              <w:rPr>
                <w:b/>
              </w:rPr>
            </w:pPr>
            <w:r w:rsidRPr="002F6A28">
              <w:rPr>
                <w:b/>
              </w:rPr>
              <w:t>7.</w:t>
            </w:r>
          </w:p>
        </w:tc>
        <w:tc>
          <w:tcPr>
            <w:tcW w:w="8373" w:type="dxa"/>
          </w:tcPr>
          <w:p w:rsidR="00F85C99" w:rsidRPr="002F6A28" w:rsidP="002F6A28" w14:paraId="5A238713" w14:textId="77777777">
            <w:pPr>
              <w:spacing w:before="120" w:after="120"/>
              <w:rPr>
                <w:b/>
              </w:rPr>
            </w:pPr>
            <w:r w:rsidRPr="002F6A28">
              <w:rPr>
                <w:b/>
              </w:rPr>
              <w:t>Objective and rationale, including the nature of urgent problems where applicable:</w:t>
            </w:r>
            <w:r w:rsidRPr="00C379C8" w:rsidR="00EE3A11">
              <w:t xml:space="preserve"> In the certification process for changes to radio functions resulting from software updates to radio equipment such as mobile phone base stations and wireless LAN access points, the requirement to recall products </w:t>
            </w:r>
            <w:r w:rsidRPr="00C379C8" w:rsidR="00EE3A11">
              <w:t>in order to</w:t>
            </w:r>
            <w:r w:rsidRPr="00C379C8" w:rsidR="00EE3A11">
              <w:t xml:space="preserve"> replace the certification label places a burden on certified dealers. Furthermore, for mobile phone base stations, construction design certification must be obtained for each combination of radio equipment units and each combination of software and hardware, and the certification procedures and replacement of the certification label have become a burden on certified dealers. This amendment aims to address these challenges in the certification process by revising the </w:t>
            </w:r>
            <w:r w:rsidRPr="00C379C8" w:rsidR="00EE3A11">
              <w:t>regulations concerning the necessary application procedures and the items subject to review by certification bodies.</w:t>
            </w:r>
          </w:p>
        </w:tc>
      </w:tr>
      <w:tr w14:paraId="44B7128B" w14:textId="77777777" w:rsidTr="00DB13FE">
        <w:tblPrEx>
          <w:tblW w:w="5000" w:type="pct"/>
          <w:tblLayout w:type="fixed"/>
          <w:tblLook w:val="0000"/>
        </w:tblPrEx>
        <w:tc>
          <w:tcPr>
            <w:tcW w:w="607" w:type="dxa"/>
          </w:tcPr>
          <w:p w:rsidR="00F85C99" w:rsidRPr="002F6A28" w:rsidP="009E75ED" w14:paraId="7F6E4CEC" w14:textId="77777777">
            <w:pPr>
              <w:spacing w:before="120" w:after="120"/>
              <w:jc w:val="left"/>
              <w:rPr>
                <w:b/>
              </w:rPr>
            </w:pPr>
            <w:r w:rsidRPr="002F6A28">
              <w:rPr>
                <w:b/>
              </w:rPr>
              <w:t>8.</w:t>
            </w:r>
          </w:p>
        </w:tc>
        <w:tc>
          <w:tcPr>
            <w:tcW w:w="8373" w:type="dxa"/>
          </w:tcPr>
          <w:p w:rsidR="000C3B6C" w:rsidRPr="00EC00D2" w:rsidP="007F13E8" w14:paraId="4589EBDA" w14:textId="77777777">
            <w:pPr>
              <w:spacing w:before="120" w:after="120"/>
              <w:rPr>
                <w:bCs/>
              </w:rPr>
            </w:pPr>
            <w:r w:rsidRPr="002F6A28">
              <w:rPr>
                <w:b/>
              </w:rPr>
              <w:t>Relevant documents:</w:t>
            </w:r>
            <w:r w:rsidRPr="002F6A28" w:rsidR="00EE3A11">
              <w:t xml:space="preserve"> </w:t>
            </w:r>
          </w:p>
          <w:p w:rsidR="00EE3A11" w:rsidRPr="002F6A28" w:rsidP="007F13E8" w14:paraId="5729D63F" w14:textId="77777777">
            <w:pPr>
              <w:spacing w:before="120" w:after="120"/>
            </w:pPr>
            <w:r w:rsidRPr="002F6A28">
              <w:t>The basic law is the Radio Act (1950 Law No.131).</w:t>
            </w:r>
          </w:p>
          <w:p w:rsidR="00EE3A11" w:rsidRPr="002F6A28" w:rsidP="007F13E8" w14:paraId="7B0D16BC" w14:textId="77777777">
            <w:pPr>
              <w:spacing w:before="120" w:after="120"/>
            </w:pPr>
            <w:hyperlink r:id="rId8" w:history="1">
              <w:r w:rsidRPr="002F6A28">
                <w:rPr>
                  <w:color w:val="0000FF"/>
                  <w:u w:val="single"/>
                </w:rPr>
                <w:t>https://www.japaneselawtranslation.go.jp/en/laws/view/3205</w:t>
              </w:r>
            </w:hyperlink>
          </w:p>
          <w:p w:rsidR="00EE3A11" w:rsidRPr="002F6A28" w:rsidP="007F13E8" w14:paraId="402E210F" w14:textId="77777777">
            <w:pPr>
              <w:spacing w:before="120" w:after="120"/>
            </w:pPr>
            <w:r w:rsidRPr="002F6A28">
              <w:t xml:space="preserve">The amendment will be published in "KAMPO"(Official Government Gazette) when </w:t>
            </w:r>
            <w:r w:rsidRPr="002F6A28">
              <w:t>adopted.(</w:t>
            </w:r>
            <w:r w:rsidRPr="002F6A28">
              <w:t>available in Japanese)</w:t>
            </w:r>
          </w:p>
        </w:tc>
      </w:tr>
      <w:tr w14:paraId="769B36CF" w14:textId="77777777" w:rsidTr="00DB13FE">
        <w:tblPrEx>
          <w:tblW w:w="5000" w:type="pct"/>
          <w:tblLayout w:type="fixed"/>
          <w:tblLook w:val="0000"/>
        </w:tblPrEx>
        <w:tc>
          <w:tcPr>
            <w:tcW w:w="607" w:type="dxa"/>
          </w:tcPr>
          <w:p w:rsidR="00EE3A11" w:rsidRPr="002F6A28" w:rsidP="002F6A28" w14:paraId="3E4F2D05" w14:textId="77777777">
            <w:pPr>
              <w:spacing w:before="120" w:after="120"/>
              <w:jc w:val="left"/>
              <w:rPr>
                <w:b/>
              </w:rPr>
            </w:pPr>
            <w:r w:rsidRPr="002F6A28">
              <w:rPr>
                <w:b/>
              </w:rPr>
              <w:t>9.</w:t>
            </w:r>
          </w:p>
        </w:tc>
        <w:tc>
          <w:tcPr>
            <w:tcW w:w="8373" w:type="dxa"/>
          </w:tcPr>
          <w:p w:rsidR="00EE3A11" w:rsidRPr="002F6A28" w:rsidP="008953C4" w14:paraId="7E7F0070" w14:textId="77777777">
            <w:pPr>
              <w:spacing w:before="120" w:after="120"/>
            </w:pPr>
            <w:r w:rsidRPr="002F6A28">
              <w:rPr>
                <w:b/>
              </w:rPr>
              <w:t>Proposed date of adoption:</w:t>
            </w:r>
            <w:r w:rsidRPr="00C379C8">
              <w:t xml:space="preserve"> July 2026</w:t>
            </w:r>
          </w:p>
          <w:p w:rsidR="00EE3A11" w:rsidRPr="002F6A28" w:rsidP="008953C4" w14:paraId="6940D0E8" w14:textId="77777777">
            <w:pPr>
              <w:spacing w:after="120"/>
            </w:pPr>
            <w:r w:rsidRPr="002F6A28">
              <w:rPr>
                <w:b/>
              </w:rPr>
              <w:t>Proposed date of entry into force:</w:t>
            </w:r>
            <w:r w:rsidRPr="00C379C8">
              <w:t xml:space="preserve"> July 2026</w:t>
            </w:r>
          </w:p>
        </w:tc>
      </w:tr>
      <w:tr w14:paraId="27B9D682" w14:textId="77777777" w:rsidTr="00DB13FE">
        <w:tblPrEx>
          <w:tblW w:w="5000" w:type="pct"/>
          <w:tblLayout w:type="fixed"/>
          <w:tblLook w:val="0000"/>
        </w:tblPrEx>
        <w:tc>
          <w:tcPr>
            <w:tcW w:w="607" w:type="dxa"/>
            <w:tcBorders>
              <w:bottom w:val="double" w:sz="4" w:space="0" w:color="auto"/>
            </w:tcBorders>
          </w:tcPr>
          <w:p w:rsidR="00F85C99" w:rsidRPr="002F6A28" w:rsidP="002F6A28" w14:paraId="3B929DEF"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2C1A1AF"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9647177" w14:textId="77777777">
            <w:pPr>
              <w:spacing w:before="120" w:after="120"/>
              <w:rPr>
                <w:bCs/>
              </w:rPr>
            </w:pPr>
            <w:r w:rsidRPr="002F6A28">
              <w:rPr>
                <w:b/>
              </w:rPr>
              <w:t>Final date for comments:</w:t>
            </w:r>
            <w:r w:rsidRPr="00C379C8" w:rsidR="00EE3A11">
              <w:t xml:space="preserve"> 14 June 2026</w:t>
            </w:r>
          </w:p>
          <w:p w:rsidR="000C3B6C" w:rsidRPr="00E3324D" w:rsidP="000C3B6C" w14:paraId="7D61D997"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DE57443"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6A9F24C" w14:textId="77777777">
            <w:r w:rsidRPr="00CE6C29">
              <w:t>Japan Enquiry Point</w:t>
            </w:r>
          </w:p>
          <w:p w:rsidR="00CE6C29" w:rsidRPr="00CE6C29" w:rsidP="000C3B6C" w14:paraId="50C14425" w14:textId="77777777">
            <w:r w:rsidRPr="00CE6C29">
              <w:t>International Trade Division, Economic Affairs Bureau, Ministry of Foreign Affairs</w:t>
            </w:r>
          </w:p>
          <w:p w:rsidR="00CE6C29" w:rsidRPr="00A857E9" w:rsidP="000C3B6C" w14:paraId="216026EB" w14:textId="77777777">
            <w:pPr>
              <w:rPr>
                <w:lang w:val="pt-BR"/>
              </w:rPr>
            </w:pPr>
            <w:r w:rsidRPr="00A857E9">
              <w:rPr>
                <w:lang w:val="pt-BR"/>
              </w:rPr>
              <w:t>Fax: (+81 3) 5501 8343</w:t>
            </w:r>
          </w:p>
          <w:p w:rsidR="00CE6C29" w:rsidRPr="00A857E9" w:rsidP="000C3B6C" w14:paraId="00C1D94C" w14:textId="77777777">
            <w:pPr>
              <w:spacing w:after="120"/>
              <w:rPr>
                <w:lang w:val="pt-BR"/>
              </w:rPr>
            </w:pPr>
            <w:r w:rsidRPr="00A857E9">
              <w:rPr>
                <w:lang w:val="pt-BR"/>
              </w:rPr>
              <w:t xml:space="preserve">E-mail: </w:t>
            </w:r>
            <w:hyperlink r:id="rId7" w:history="1">
              <w:r w:rsidRPr="00A857E9">
                <w:rPr>
                  <w:color w:val="0000FF"/>
                  <w:u w:val="single"/>
                  <w:lang w:val="pt-BR"/>
                </w:rPr>
                <w:t>enquiry@mofa.go.jp</w:t>
              </w:r>
            </w:hyperlink>
          </w:p>
        </w:tc>
      </w:tr>
    </w:tbl>
    <w:p w:rsidR="00EE3A11" w:rsidRPr="00A857E9" w:rsidP="00887259" w14:paraId="1F66FEEA" w14:textId="77777777">
      <w:pPr>
        <w:jc w:val="center"/>
        <w:rPr>
          <w:lang w:val="pt-BR"/>
        </w:rP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AB50567"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3355768"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CB31DB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C6E2BEC" w14:textId="77777777">
    <w:pPr>
      <w:pStyle w:val="Header"/>
      <w:pBdr>
        <w:bottom w:val="single" w:sz="4" w:space="1" w:color="auto"/>
      </w:pBdr>
      <w:tabs>
        <w:tab w:val="clear" w:pos="4513"/>
        <w:tab w:val="clear" w:pos="9027"/>
      </w:tabs>
      <w:jc w:val="center"/>
    </w:pPr>
    <w:r w:rsidRPr="002F6A28">
      <w:t>tbtSymbol</w:t>
    </w:r>
  </w:p>
  <w:p w:rsidR="009239F7" w:rsidRPr="002F6A28" w:rsidP="009239F7" w14:paraId="1997C74A" w14:textId="77777777">
    <w:pPr>
      <w:pStyle w:val="Header"/>
      <w:pBdr>
        <w:bottom w:val="single" w:sz="4" w:space="1" w:color="auto"/>
      </w:pBdr>
      <w:tabs>
        <w:tab w:val="clear" w:pos="4513"/>
        <w:tab w:val="clear" w:pos="9027"/>
      </w:tabs>
      <w:jc w:val="center"/>
    </w:pPr>
  </w:p>
  <w:p w:rsidR="009239F7" w:rsidRPr="002F6A28" w:rsidP="009239F7" w14:paraId="6EC5317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E072B9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856E24E" w14:textId="77777777">
    <w:pPr>
      <w:pStyle w:val="Header"/>
      <w:pBdr>
        <w:bottom w:val="single" w:sz="4" w:space="1" w:color="auto"/>
      </w:pBdr>
      <w:tabs>
        <w:tab w:val="clear" w:pos="4513"/>
        <w:tab w:val="clear" w:pos="9027"/>
      </w:tabs>
      <w:jc w:val="center"/>
    </w:pPr>
    <w:bookmarkStart w:id="0" w:name="spsSymbolHeader"/>
    <w:r w:rsidRPr="002F6A28">
      <w:t>G/TBT/N/JPN/906</w:t>
    </w:r>
    <w:bookmarkEnd w:id="0"/>
  </w:p>
  <w:p w:rsidR="009239F7" w:rsidRPr="002F6A28" w:rsidP="009239F7" w14:paraId="7834A811" w14:textId="77777777">
    <w:pPr>
      <w:pStyle w:val="Header"/>
      <w:pBdr>
        <w:bottom w:val="single" w:sz="4" w:space="1" w:color="auto"/>
      </w:pBdr>
      <w:tabs>
        <w:tab w:val="clear" w:pos="4513"/>
        <w:tab w:val="clear" w:pos="9027"/>
      </w:tabs>
      <w:jc w:val="center"/>
    </w:pPr>
  </w:p>
  <w:p w:rsidR="009239F7" w:rsidRPr="002F6A28" w:rsidP="009239F7" w14:paraId="17209D4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93F2FA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EF13835"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1592A8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4C11938" w14:textId="77777777">
          <w:pPr>
            <w:jc w:val="right"/>
            <w:rPr>
              <w:b/>
              <w:color w:val="FF0000"/>
              <w:szCs w:val="16"/>
            </w:rPr>
          </w:pPr>
        </w:p>
      </w:tc>
    </w:tr>
    <w:bookmarkEnd w:id="1"/>
    <w:tr w14:paraId="2A528A44"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706324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3C4A74B" w14:textId="77777777">
          <w:pPr>
            <w:jc w:val="right"/>
            <w:rPr>
              <w:b/>
              <w:szCs w:val="16"/>
            </w:rPr>
          </w:pPr>
        </w:p>
      </w:tc>
    </w:tr>
    <w:tr w14:paraId="3878CEF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B8F180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B99059A" w14:textId="77777777">
          <w:pPr>
            <w:jc w:val="right"/>
            <w:rPr>
              <w:b/>
              <w:szCs w:val="16"/>
            </w:rPr>
          </w:pPr>
          <w:bookmarkStart w:id="2" w:name="bmkSymbols"/>
          <w:r w:rsidRPr="002F6A28">
            <w:rPr>
              <w:b/>
              <w:szCs w:val="16"/>
            </w:rPr>
            <w:t>G/TBT/N/JPN/906</w:t>
          </w:r>
          <w:bookmarkEnd w:id="2"/>
        </w:p>
      </w:tc>
    </w:tr>
    <w:tr w14:paraId="27EB1337"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DA8DAD6" w14:textId="77777777"/>
      </w:tc>
      <w:tc>
        <w:tcPr>
          <w:tcW w:w="5448" w:type="dxa"/>
          <w:gridSpan w:val="2"/>
          <w:shd w:val="clear" w:color="auto" w:fill="FFFFFF"/>
          <w:tcMar>
            <w:left w:w="108" w:type="dxa"/>
            <w:right w:w="108" w:type="dxa"/>
          </w:tcMar>
          <w:vAlign w:val="center"/>
        </w:tcPr>
        <w:p w:rsidR="00ED54E0" w:rsidRPr="009239F7" w:rsidP="00B801E9" w14:paraId="21DFF5F2" w14:textId="77777777">
          <w:pPr>
            <w:jc w:val="right"/>
            <w:rPr>
              <w:szCs w:val="16"/>
            </w:rPr>
          </w:pPr>
          <w:bookmarkStart w:id="3" w:name="spsDateDistribution"/>
          <w:bookmarkStart w:id="4" w:name="bmkDate"/>
          <w:r w:rsidRPr="009239F7">
            <w:rPr>
              <w:szCs w:val="16"/>
            </w:rPr>
            <w:t>15 April 2026</w:t>
          </w:r>
          <w:bookmarkEnd w:id="3"/>
          <w:bookmarkEnd w:id="4"/>
        </w:p>
      </w:tc>
    </w:tr>
    <w:tr w14:paraId="36F65E2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04CF7B5" w14:textId="77777777">
          <w:pPr>
            <w:jc w:val="left"/>
            <w:rPr>
              <w:b/>
            </w:rPr>
          </w:pPr>
          <w:bookmarkStart w:id="5" w:name="bmkSerial"/>
          <w:r>
            <w:rPr>
              <w:rFonts w:ascii="Verdana" w:eastAsia="Verdana" w:hAnsi="Verdana" w:cs="Verdana"/>
              <w:b w:val="0"/>
              <w:color w:val="FF0000"/>
              <w:sz w:val="18"/>
            </w:rPr>
            <w:t>(26-2896)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3C77C4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B5EAC51"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48690D4"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96ED14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A05630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84803457">
    <w:abstractNumId w:val="9"/>
  </w:num>
  <w:num w:numId="2" w16cid:durableId="506334906">
    <w:abstractNumId w:val="7"/>
  </w:num>
  <w:num w:numId="3" w16cid:durableId="1662197883">
    <w:abstractNumId w:val="6"/>
  </w:num>
  <w:num w:numId="4" w16cid:durableId="170871875">
    <w:abstractNumId w:val="5"/>
  </w:num>
  <w:num w:numId="5" w16cid:durableId="2092501219">
    <w:abstractNumId w:val="4"/>
  </w:num>
  <w:num w:numId="6" w16cid:durableId="1233197068">
    <w:abstractNumId w:val="12"/>
  </w:num>
  <w:num w:numId="7" w16cid:durableId="1750276178">
    <w:abstractNumId w:val="11"/>
  </w:num>
  <w:num w:numId="8" w16cid:durableId="1697077024">
    <w:abstractNumId w:val="10"/>
  </w:num>
  <w:num w:numId="9" w16cid:durableId="12155770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61259414">
    <w:abstractNumId w:val="13"/>
  </w:num>
  <w:num w:numId="11" w16cid:durableId="295575014">
    <w:abstractNumId w:val="8"/>
  </w:num>
  <w:num w:numId="12" w16cid:durableId="2076050741">
    <w:abstractNumId w:val="3"/>
  </w:num>
  <w:num w:numId="13" w16cid:durableId="1605261684">
    <w:abstractNumId w:val="2"/>
  </w:num>
  <w:num w:numId="14" w16cid:durableId="1128204045">
    <w:abstractNumId w:val="1"/>
  </w:num>
  <w:num w:numId="15" w16cid:durableId="224877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462C4"/>
    <w:rsid w:val="00467032"/>
    <w:rsid w:val="0046754A"/>
    <w:rsid w:val="00473B57"/>
    <w:rsid w:val="0048173D"/>
    <w:rsid w:val="004A23F8"/>
    <w:rsid w:val="004C274C"/>
    <w:rsid w:val="004C27A4"/>
    <w:rsid w:val="004C3502"/>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857E9"/>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432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228CC"/>
    <w:rsid w:val="00D32587"/>
    <w:rsid w:val="00D428FA"/>
    <w:rsid w:val="00D52A9D"/>
    <w:rsid w:val="00D55AAD"/>
    <w:rsid w:val="00D70F5B"/>
    <w:rsid w:val="00D747AE"/>
    <w:rsid w:val="00D75956"/>
    <w:rsid w:val="00D90551"/>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0241"/>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AAACE3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JPN/26_02045_00_e.pdf" TargetMode="External" /><Relationship Id="rId7" Type="http://schemas.openxmlformats.org/officeDocument/2006/relationships/hyperlink" Target="mailto:enquiry@mofa.go.jp" TargetMode="External" /><Relationship Id="rId8" Type="http://schemas.openxmlformats.org/officeDocument/2006/relationships/hyperlink" Target="https://www.japaneselawtranslation.go.jp/en/laws/view/3205"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D5030-F1E6-43A7-8814-79D8C4FF0F0D}">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510</Words>
  <Characters>2911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4</cp:revision>
  <dcterms:created xsi:type="dcterms:W3CDTF">2026-04-15T07:02:00Z</dcterms:created>
  <dcterms:modified xsi:type="dcterms:W3CDTF">2026-04-15T07:06:00Z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