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BA09A3E" w14:textId="77777777">
      <w:pPr>
        <w:pStyle w:val="Title"/>
        <w:rPr>
          <w:caps w:val="0"/>
          <w:kern w:val="0"/>
        </w:rPr>
      </w:pPr>
      <w:r w:rsidRPr="002F6A28">
        <w:rPr>
          <w:caps w:val="0"/>
          <w:kern w:val="0"/>
        </w:rPr>
        <w:t>NOTIFICATION</w:t>
      </w:r>
    </w:p>
    <w:p w:rsidR="009239F7" w:rsidRPr="002F6A28" w:rsidP="002F6A28" w14:paraId="1B4A0AE7" w14:textId="77777777">
      <w:pPr>
        <w:jc w:val="center"/>
      </w:pPr>
      <w:r w:rsidRPr="002F6A28">
        <w:t>The following notification is being circulated in accordance with Article 10.6</w:t>
      </w:r>
    </w:p>
    <w:p w:rsidR="009239F7" w:rsidRPr="002F6A28" w:rsidP="002F6A28" w14:paraId="0290F33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7E970B7" w14:textId="77777777" w:rsidTr="00DB13FE">
        <w:tblPrEx>
          <w:tblW w:w="5000" w:type="pct"/>
          <w:tblLayout w:type="fixed"/>
          <w:tblLook w:val="0000"/>
        </w:tblPrEx>
        <w:tc>
          <w:tcPr>
            <w:tcW w:w="607" w:type="dxa"/>
            <w:tcBorders>
              <w:top w:val="double" w:sz="4" w:space="0" w:color="auto"/>
            </w:tcBorders>
          </w:tcPr>
          <w:p w:rsidR="00F85C99" w:rsidRPr="002F6A28" w:rsidP="002F6A28" w14:paraId="0DD07BA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2236466"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72CF5B2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39C3F5E" w14:textId="77777777" w:rsidTr="00DB13FE">
        <w:tblPrEx>
          <w:tblW w:w="5000" w:type="pct"/>
          <w:tblLayout w:type="fixed"/>
          <w:tblLook w:val="0000"/>
        </w:tblPrEx>
        <w:tc>
          <w:tcPr>
            <w:tcW w:w="607" w:type="dxa"/>
          </w:tcPr>
          <w:p w:rsidR="00F85C99" w:rsidRPr="002F6A28" w:rsidP="002F6A28" w14:paraId="7195EC20" w14:textId="77777777">
            <w:pPr>
              <w:spacing w:before="120" w:after="120"/>
              <w:jc w:val="left"/>
            </w:pPr>
            <w:r w:rsidRPr="002F6A28">
              <w:rPr>
                <w:b/>
              </w:rPr>
              <w:t>2.</w:t>
            </w:r>
          </w:p>
        </w:tc>
        <w:tc>
          <w:tcPr>
            <w:tcW w:w="8373" w:type="dxa"/>
          </w:tcPr>
          <w:p w:rsidR="00F85C99" w:rsidRPr="002F6A28" w:rsidP="000C3B6C" w14:paraId="1F908B0D" w14:textId="77777777">
            <w:pPr>
              <w:spacing w:before="120" w:after="120"/>
            </w:pPr>
            <w:r w:rsidRPr="002F6A28">
              <w:rPr>
                <w:b/>
              </w:rPr>
              <w:t>Agency responsible:</w:t>
            </w:r>
            <w:r w:rsidRPr="00C379C8" w:rsidR="00EE3A11">
              <w:t xml:space="preserve"> </w:t>
            </w:r>
          </w:p>
          <w:p w:rsidR="00EE3A11" w:rsidRPr="00C379C8" w:rsidP="000C3B6C" w14:paraId="07333C48" w14:textId="77777777">
            <w:pPr>
              <w:spacing w:after="120"/>
            </w:pPr>
            <w:r w:rsidRPr="00C379C8">
              <w:t>Ministry of Health of Ukraine</w:t>
            </w:r>
          </w:p>
        </w:tc>
      </w:tr>
      <w:tr w14:paraId="16704FFD" w14:textId="77777777" w:rsidTr="00DB13FE">
        <w:tblPrEx>
          <w:tblW w:w="5000" w:type="pct"/>
          <w:tblLayout w:type="fixed"/>
          <w:tblLook w:val="0000"/>
        </w:tblPrEx>
        <w:tc>
          <w:tcPr>
            <w:tcW w:w="607" w:type="dxa"/>
          </w:tcPr>
          <w:p w:rsidR="00F85C99" w:rsidRPr="002F6A28" w:rsidP="002F6A28" w14:paraId="2C37CF3E" w14:textId="77777777">
            <w:pPr>
              <w:spacing w:before="120" w:after="120"/>
              <w:jc w:val="left"/>
              <w:rPr>
                <w:b/>
              </w:rPr>
            </w:pPr>
            <w:r w:rsidRPr="002F6A28">
              <w:rPr>
                <w:b/>
              </w:rPr>
              <w:t>3.</w:t>
            </w:r>
          </w:p>
        </w:tc>
        <w:tc>
          <w:tcPr>
            <w:tcW w:w="8373" w:type="dxa"/>
          </w:tcPr>
          <w:p w:rsidR="00F85C99" w:rsidRPr="0058336F" w:rsidP="002F6A28" w14:paraId="74164C0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B3F6DF2" w14:textId="77777777" w:rsidTr="00DB13FE">
        <w:tblPrEx>
          <w:tblW w:w="5000" w:type="pct"/>
          <w:tblLayout w:type="fixed"/>
          <w:tblLook w:val="0000"/>
        </w:tblPrEx>
        <w:tc>
          <w:tcPr>
            <w:tcW w:w="607" w:type="dxa"/>
          </w:tcPr>
          <w:p w:rsidR="00F85C99" w:rsidRPr="002F6A28" w:rsidP="002F6A28" w14:paraId="6DB9587A" w14:textId="77777777">
            <w:pPr>
              <w:spacing w:before="120" w:after="120"/>
              <w:jc w:val="left"/>
            </w:pPr>
            <w:r w:rsidRPr="002F6A28">
              <w:rPr>
                <w:b/>
              </w:rPr>
              <w:t>4.</w:t>
            </w:r>
          </w:p>
        </w:tc>
        <w:tc>
          <w:tcPr>
            <w:tcW w:w="8373" w:type="dxa"/>
          </w:tcPr>
          <w:p w:rsidR="00F85C99" w:rsidRPr="002F6A28" w:rsidP="002F6A28" w14:paraId="7A8429A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 medical immunobiological products, blood products</w:t>
            </w:r>
          </w:p>
        </w:tc>
      </w:tr>
      <w:tr w14:paraId="7D8F6411" w14:textId="77777777" w:rsidTr="00DB13FE">
        <w:tblPrEx>
          <w:tblW w:w="5000" w:type="pct"/>
          <w:tblLayout w:type="fixed"/>
          <w:tblLook w:val="0000"/>
        </w:tblPrEx>
        <w:tc>
          <w:tcPr>
            <w:tcW w:w="607" w:type="dxa"/>
          </w:tcPr>
          <w:p w:rsidR="00F85C99" w:rsidRPr="002F6A28" w:rsidP="002F6A28" w14:paraId="0B69BB41" w14:textId="77777777">
            <w:pPr>
              <w:spacing w:before="120" w:after="120"/>
              <w:jc w:val="left"/>
            </w:pPr>
            <w:r w:rsidRPr="002F6A28">
              <w:rPr>
                <w:b/>
              </w:rPr>
              <w:t>5.</w:t>
            </w:r>
          </w:p>
        </w:tc>
        <w:tc>
          <w:tcPr>
            <w:tcW w:w="8373" w:type="dxa"/>
          </w:tcPr>
          <w:p w:rsidR="00F85C99" w:rsidP="002F6A28" w14:paraId="7241540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Resolution of the Cabinet of Ministers of Ukraine 377 "Certain Issues Relating to the Distribution of Medicines, Medical Immunobiological Products and Blood Products During the Period of Martial Law" of 25 March 2026; (3 page(s), in Ukrainian)</w:t>
            </w:r>
          </w:p>
          <w:p w:rsidR="000C3B6C" w:rsidRPr="000C3B6C" w:rsidP="002F6A28" w14:paraId="4F4158D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60BF5" w:rsidRPr="00CE6C29" w:rsidP="002F6A28" w14:paraId="18FA619D"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https://members.wto.org/crnattachments/2026/TBT/UKR/26_02039_00_x.pdf</w:t>
              </w:r>
            </w:hyperlink>
          </w:p>
          <w:p w:rsidR="00560BF5" w:rsidRPr="00CE6C29" w:rsidP="002F6A28" w14:paraId="587F8346" w14:textId="77777777">
            <w:pPr>
              <w:rPr>
                <w:iCs/>
              </w:rPr>
            </w:pPr>
            <w:hyperlink r:id="rId7" w:anchor="Text" w:tgtFrame="_blank" w:history="1">
              <w:r w:rsidRPr="00CE6C29">
                <w:rPr>
                  <w:iCs/>
                  <w:color w:val="0000FF"/>
                  <w:u w:val="single"/>
                </w:rPr>
                <w:t>https://zakon.rada.gov.ua/laws/show/377-2026-%D0%BF#Text</w:t>
              </w:r>
            </w:hyperlink>
          </w:p>
          <w:p w:rsidR="00560BF5" w:rsidRPr="00CE6C29" w:rsidP="002F6A28" w14:paraId="2EDBF9F5" w14:textId="77777777">
            <w:pPr>
              <w:rPr>
                <w:iCs/>
              </w:rPr>
            </w:pPr>
            <w:r w:rsidRPr="00CE6C29">
              <w:rPr>
                <w:iCs/>
              </w:rPr>
              <w:t>Secretariat of the Cabinet of Ministers of Ukraine</w:t>
            </w:r>
          </w:p>
          <w:p w:rsidR="00560BF5" w:rsidRPr="00CE6C29" w:rsidP="002F6A28" w14:paraId="48110A90" w14:textId="77777777">
            <w:pPr>
              <w:rPr>
                <w:iCs/>
              </w:rPr>
            </w:pPr>
            <w:r w:rsidRPr="00CE6C29">
              <w:rPr>
                <w:iCs/>
              </w:rPr>
              <w:t>Department of International Trade Policy</w:t>
            </w:r>
          </w:p>
          <w:p w:rsidR="00560BF5" w:rsidRPr="00CE6C29" w:rsidP="002F6A28" w14:paraId="50CF18FE" w14:textId="77777777">
            <w:pPr>
              <w:rPr>
                <w:iCs/>
              </w:rPr>
            </w:pPr>
            <w:r w:rsidRPr="00CE6C29">
              <w:rPr>
                <w:iCs/>
              </w:rPr>
              <w:t>12/2 Hrushevskoho Str.</w:t>
            </w:r>
          </w:p>
          <w:p w:rsidR="00560BF5" w:rsidRPr="00CE6C29" w:rsidP="002F6A28" w14:paraId="33FEAA95" w14:textId="77777777">
            <w:pPr>
              <w:rPr>
                <w:iCs/>
              </w:rPr>
            </w:pPr>
            <w:r w:rsidRPr="00CE6C29">
              <w:rPr>
                <w:iCs/>
              </w:rPr>
              <w:t>Kyiv 01008</w:t>
            </w:r>
          </w:p>
          <w:p w:rsidR="00560BF5" w:rsidRPr="00CE6C29" w:rsidP="002F6A28" w14:paraId="4BE2D598" w14:textId="77777777">
            <w:pPr>
              <w:rPr>
                <w:iCs/>
              </w:rPr>
            </w:pPr>
            <w:r w:rsidRPr="00CE6C29">
              <w:rPr>
                <w:iCs/>
              </w:rPr>
              <w:t>Tel: +(38 044) 256 65 07</w:t>
            </w:r>
          </w:p>
          <w:p w:rsidR="00560BF5" w:rsidRPr="00CE6C29" w:rsidP="002F6A28" w14:paraId="5828FC4A" w14:textId="77777777">
            <w:pPr>
              <w:rPr>
                <w:iCs/>
              </w:rPr>
            </w:pPr>
            <w:r w:rsidRPr="00CE6C29">
              <w:rPr>
                <w:iCs/>
              </w:rPr>
              <w:t xml:space="preserve">Email: </w:t>
            </w:r>
            <w:hyperlink r:id="rId8" w:history="1">
              <w:r w:rsidRPr="00CE6C29">
                <w:rPr>
                  <w:iCs/>
                  <w:color w:val="0000FF"/>
                  <w:u w:val="single"/>
                </w:rPr>
                <w:t>ep@kmu.gov.ua</w:t>
              </w:r>
            </w:hyperlink>
          </w:p>
          <w:p w:rsidR="00560BF5" w:rsidRPr="00CE6C29" w:rsidP="002F6A28" w14:paraId="37637514" w14:textId="77777777">
            <w:pPr>
              <w:spacing w:after="120"/>
              <w:rPr>
                <w:iCs/>
              </w:rPr>
            </w:pPr>
            <w:r w:rsidRPr="00CE6C29">
              <w:rPr>
                <w:iCs/>
              </w:rPr>
              <w:t xml:space="preserve">Website: </w:t>
            </w:r>
            <w:hyperlink r:id="rId9" w:tgtFrame="_blank" w:history="1">
              <w:r w:rsidRPr="00CE6C29">
                <w:rPr>
                  <w:iCs/>
                  <w:color w:val="0000FF"/>
                  <w:u w:val="single"/>
                </w:rPr>
                <w:t>https://www.kmu.gov.ua/</w:t>
              </w:r>
            </w:hyperlink>
          </w:p>
        </w:tc>
      </w:tr>
      <w:tr w14:paraId="426540B3" w14:textId="77777777" w:rsidTr="00DB13FE">
        <w:tblPrEx>
          <w:tblW w:w="5000" w:type="pct"/>
          <w:tblLayout w:type="fixed"/>
          <w:tblLook w:val="0000"/>
        </w:tblPrEx>
        <w:tc>
          <w:tcPr>
            <w:tcW w:w="607" w:type="dxa"/>
          </w:tcPr>
          <w:p w:rsidR="00F85C99" w:rsidRPr="002F6A28" w:rsidP="002F6A28" w14:paraId="00FEDE49" w14:textId="77777777">
            <w:pPr>
              <w:spacing w:before="120" w:after="120"/>
              <w:jc w:val="left"/>
              <w:rPr>
                <w:b/>
              </w:rPr>
            </w:pPr>
            <w:r w:rsidRPr="002F6A28">
              <w:rPr>
                <w:b/>
              </w:rPr>
              <w:t>6.</w:t>
            </w:r>
          </w:p>
        </w:tc>
        <w:tc>
          <w:tcPr>
            <w:tcW w:w="8373" w:type="dxa"/>
          </w:tcPr>
          <w:p w:rsidR="00F85C99" w:rsidRPr="002F6A28" w:rsidP="002F6A28" w14:paraId="4CA23E9B" w14:textId="77777777">
            <w:pPr>
              <w:spacing w:before="120" w:after="120"/>
              <w:rPr>
                <w:b/>
              </w:rPr>
            </w:pPr>
            <w:r w:rsidRPr="002F6A28">
              <w:rPr>
                <w:b/>
              </w:rPr>
              <w:t>Description of content:</w:t>
            </w:r>
            <w:r w:rsidRPr="00C379C8" w:rsidR="00FE448B">
              <w:t xml:space="preserve"> The Resolution has been developed with the aim of ensuring proper state control over the quality of medicines, medical immunobiological products and blood products manufactured and supplied to Ukraine during the period of martial law, ensuring the re-registration process of medicines, as well as preventing the risk of medicines of inadequate quality, safety and efficacy from entering the Ukrainian market.</w:t>
            </w:r>
          </w:p>
          <w:p w:rsidR="00FE448B" w:rsidRPr="00C379C8" w:rsidP="002F6A28" w14:paraId="0748A0F9" w14:textId="77777777">
            <w:pPr>
              <w:spacing w:before="120" w:after="120"/>
            </w:pPr>
            <w:r w:rsidRPr="00C379C8">
              <w:t>The Resolution introduces amendments to Resolution of the Cabinet of Ministers of Ukraine of 15 January 1996 No. 73 "On approval of the Procedure for control of compliance of immunobiological products used in medical practice with state and international standards", Resolution of the Cabinet of Ministers of Ukraine of 26 May 2005 No. 376 "On approval of the Procedure for state registration (reregistration) of medicines and the fees for their state registration (reregistration)", Resolution of the Cabinet of</w:t>
            </w:r>
            <w:r w:rsidRPr="00C379C8">
              <w:t xml:space="preserve"> Ministers of Ukraine No 902 "On Approval of the Procedure for State Quality Control of Medicinal Products Imported to Ukraine" of 14 September 2005 and Resolution of the Cabinet of Ministers of Ukraine No. 1446 "Some issues of state registration of medicines, vaccines or </w:t>
            </w:r>
            <w:r w:rsidRPr="00C379C8">
              <w:t>other medical immunobiological products for the treatment and/or specific prevention of acute respiratory disease COVID-19 caused by the SARS-CoV-2 coronavirus, subject to for emergency medical use" of 29 December 2021.</w:t>
            </w:r>
          </w:p>
          <w:p w:rsidR="00FE448B" w:rsidRPr="00C379C8" w:rsidP="002F6A28" w14:paraId="0854152D" w14:textId="77777777">
            <w:pPr>
              <w:spacing w:before="120" w:after="120"/>
            </w:pPr>
            <w:r w:rsidRPr="00C379C8">
              <w:t>In particular, it is established that for a period of six months from the date of entry into force of this Resolution:</w:t>
            </w:r>
          </w:p>
          <w:p w:rsidR="00FE448B" w:rsidRPr="00C379C8" w:rsidP="002F6A28" w14:paraId="1CBD12FA" w14:textId="77777777">
            <w:pPr>
              <w:numPr>
                <w:ilvl w:val="0"/>
                <w:numId w:val="16"/>
              </w:numPr>
              <w:spacing w:before="120" w:after="120"/>
            </w:pPr>
            <w:r w:rsidRPr="00C379C8">
              <w:t>applications for the re-registration of medicines, the validity of registration certificates of which expired (or expires) during the period of martial law and has been extended for one year (until 1 January 2028), shall be submitted to the Ministry of Health;</w:t>
            </w:r>
          </w:p>
          <w:p w:rsidR="00FE448B" w:rsidRPr="00C379C8" w:rsidP="002F6A28" w14:paraId="1C8DBA11" w14:textId="77777777">
            <w:pPr>
              <w:numPr>
                <w:ilvl w:val="0"/>
                <w:numId w:val="16"/>
              </w:numPr>
              <w:spacing w:before="120" w:after="120"/>
            </w:pPr>
            <w:r w:rsidRPr="00C379C8">
              <w:t>where active pharmaceutical ingredients (APIs), excipients and packaging materials not included in the registration dossier of the respective medicine are used in the manufacture of finished medicines, the applicant shall introduce the relevant changes to the registration dossier;</w:t>
            </w:r>
          </w:p>
          <w:p w:rsidR="00FE448B" w:rsidRPr="00C379C8" w:rsidP="002F6A28" w14:paraId="0427EF54" w14:textId="77777777">
            <w:pPr>
              <w:numPr>
                <w:ilvl w:val="0"/>
                <w:numId w:val="16"/>
              </w:numPr>
              <w:spacing w:before="120" w:after="120"/>
            </w:pPr>
            <w:r w:rsidRPr="00C379C8">
              <w:t>the manufacture of finished medicines using active pharmaceutical ingredients (APIs), excipients and packaging materials not included in the registration dossier of the respective medicine is permitted;</w:t>
            </w:r>
          </w:p>
          <w:p w:rsidR="00FE448B" w:rsidRPr="00C379C8" w:rsidP="002F6A28" w14:paraId="0B151221" w14:textId="77777777">
            <w:pPr>
              <w:numPr>
                <w:ilvl w:val="0"/>
                <w:numId w:val="16"/>
              </w:numPr>
              <w:spacing w:before="120" w:after="120"/>
            </w:pPr>
            <w:r w:rsidRPr="00C379C8">
              <w:t>the placing on the market and use of registered finished medicines manufactured and released using active pharmaceutical ingredients (APIs), excipients and packaging materials not included in the registration dossier of the respective medicine shall be permitted until the expiry date of such medicines.</w:t>
            </w:r>
          </w:p>
        </w:tc>
      </w:tr>
      <w:tr w14:paraId="58E12F8F" w14:textId="77777777" w:rsidTr="00DB13FE">
        <w:tblPrEx>
          <w:tblW w:w="5000" w:type="pct"/>
          <w:tblLayout w:type="fixed"/>
          <w:tblLook w:val="0000"/>
        </w:tblPrEx>
        <w:tc>
          <w:tcPr>
            <w:tcW w:w="607" w:type="dxa"/>
          </w:tcPr>
          <w:p w:rsidR="00F85C99" w:rsidRPr="002F6A28" w:rsidP="002F6A28" w14:paraId="416FDC28" w14:textId="77777777">
            <w:pPr>
              <w:spacing w:before="120" w:after="120"/>
              <w:jc w:val="left"/>
              <w:rPr>
                <w:b/>
              </w:rPr>
            </w:pPr>
            <w:r w:rsidRPr="002F6A28">
              <w:rPr>
                <w:b/>
              </w:rPr>
              <w:t>7.</w:t>
            </w:r>
          </w:p>
        </w:tc>
        <w:tc>
          <w:tcPr>
            <w:tcW w:w="8373" w:type="dxa"/>
          </w:tcPr>
          <w:p w:rsidR="00F85C99" w:rsidRPr="002F6A28" w:rsidP="002F6A28" w14:paraId="7B5DCF2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Reducing trade barriers and facilitating trade</w:t>
            </w:r>
          </w:p>
        </w:tc>
      </w:tr>
      <w:tr w14:paraId="665C975E" w14:textId="77777777" w:rsidTr="00DB13FE">
        <w:tblPrEx>
          <w:tblW w:w="5000" w:type="pct"/>
          <w:tblLayout w:type="fixed"/>
          <w:tblLook w:val="0000"/>
        </w:tblPrEx>
        <w:tc>
          <w:tcPr>
            <w:tcW w:w="607" w:type="dxa"/>
          </w:tcPr>
          <w:p w:rsidR="00F85C99" w:rsidRPr="002F6A28" w:rsidP="009E75ED" w14:paraId="51EA6EDE" w14:textId="77777777">
            <w:pPr>
              <w:spacing w:before="120" w:after="120"/>
              <w:jc w:val="left"/>
              <w:rPr>
                <w:b/>
              </w:rPr>
            </w:pPr>
            <w:r w:rsidRPr="002F6A28">
              <w:rPr>
                <w:b/>
              </w:rPr>
              <w:t>8.</w:t>
            </w:r>
          </w:p>
        </w:tc>
        <w:tc>
          <w:tcPr>
            <w:tcW w:w="8373" w:type="dxa"/>
          </w:tcPr>
          <w:p w:rsidR="000C3B6C" w:rsidRPr="00EC00D2" w:rsidP="007F13E8" w14:paraId="29AC2666" w14:textId="77777777">
            <w:pPr>
              <w:spacing w:before="120" w:after="120"/>
              <w:rPr>
                <w:bCs/>
              </w:rPr>
            </w:pPr>
            <w:r w:rsidRPr="002F6A28">
              <w:rPr>
                <w:b/>
              </w:rPr>
              <w:t>Relevant documents:</w:t>
            </w:r>
            <w:r w:rsidRPr="002F6A28" w:rsidR="00EE3A11">
              <w:t xml:space="preserve"> </w:t>
            </w:r>
          </w:p>
          <w:p w:rsidR="00EE3A11" w:rsidRPr="002F6A28" w:rsidP="007F13E8" w14:paraId="4C49D22C" w14:textId="77777777">
            <w:pPr>
              <w:spacing w:before="120" w:after="120"/>
            </w:pPr>
            <w:r w:rsidRPr="002F6A28">
              <w:t>Resolution of the Cabinet of Ministers of Ukraine No. 376 "On Approval of the Procedure for State Registration (Reregistration) of Medicines and Fees for Their State Registration (Reregistration)" of 26 May 2005;</w:t>
            </w:r>
          </w:p>
          <w:p w:rsidR="00EE3A11" w:rsidRPr="002F6A28" w:rsidP="007F13E8" w14:paraId="4710C7E3" w14:textId="77777777">
            <w:pPr>
              <w:spacing w:before="120" w:after="120"/>
            </w:pPr>
            <w:r w:rsidRPr="002F6A28">
              <w:t>Resolution of the Cabinet of Ministers of Ukraine No 902 "On Approval of the Procedure for State Quality Control of Medicinal Products Imported to Ukraine" of 14 September 2005;</w:t>
            </w:r>
          </w:p>
          <w:p w:rsidR="00EE3A11" w:rsidRPr="002F6A28" w:rsidP="007F13E8" w14:paraId="69D12A80" w14:textId="77777777">
            <w:pPr>
              <w:spacing w:before="120" w:after="120"/>
            </w:pPr>
            <w:r w:rsidRPr="002F6A28">
              <w:t>Resolution of the Cabinet of Ministers of Ukraine No. 1446 "Some issues of state registration of medicines, vaccines or other medical immunobiological products for the treatment and/or specific prevention of acute respiratory disease COVID-19 caused by the SARS-CoV-2 coronavirus, subject to for emergency medical use" of 29 December 2021;</w:t>
            </w:r>
          </w:p>
          <w:p w:rsidR="00EE3A11" w:rsidRPr="002F6A28" w:rsidP="007F13E8" w14:paraId="185864F1" w14:textId="77777777">
            <w:pPr>
              <w:spacing w:before="120" w:after="120"/>
            </w:pPr>
            <w:r w:rsidRPr="002F6A28">
              <w:t>Resolution of the Cabinet of Ministers of Ukraine No. 73 "On approval of the Procedure for control of compliance of immunobiological products used in medical practice with state and international standards" of 15 January 1996.</w:t>
            </w:r>
          </w:p>
          <w:p w:rsidR="00EE3A11" w:rsidRPr="002F6A28" w:rsidP="007F13E8" w14:paraId="12252F5F" w14:textId="77777777">
            <w:pPr>
              <w:spacing w:before="120" w:after="120"/>
            </w:pPr>
            <w:r w:rsidRPr="002F6A28">
              <w:rPr>
                <w:b/>
                <w:bCs/>
              </w:rPr>
              <w:t>Relevant notifications:</w:t>
            </w:r>
          </w:p>
          <w:p w:rsidR="00EE3A11" w:rsidRPr="002F6A28" w:rsidP="007F13E8" w14:paraId="3796FD5E" w14:textId="77777777">
            <w:pPr>
              <w:numPr>
                <w:ilvl w:val="0"/>
                <w:numId w:val="17"/>
              </w:numPr>
              <w:spacing w:before="120" w:after="120"/>
            </w:pPr>
            <w:hyperlink r:id="rId10" w:history="1">
              <w:r w:rsidRPr="002F6A28">
                <w:rPr>
                  <w:color w:val="0000FF"/>
                  <w:u w:val="single"/>
                </w:rPr>
                <w:t>G/TBT/N/UKR/300</w:t>
              </w:r>
            </w:hyperlink>
          </w:p>
          <w:p w:rsidR="00EE3A11" w:rsidRPr="002F6A28" w:rsidP="007F13E8" w14:paraId="3682DF48" w14:textId="77777777">
            <w:pPr>
              <w:numPr>
                <w:ilvl w:val="0"/>
                <w:numId w:val="17"/>
              </w:numPr>
              <w:spacing w:before="120" w:after="120"/>
            </w:pPr>
            <w:hyperlink r:id="rId11" w:history="1">
              <w:r w:rsidRPr="002F6A28">
                <w:rPr>
                  <w:color w:val="0000FF"/>
                  <w:u w:val="single"/>
                </w:rPr>
                <w:t>G/TBT/N/UKR/301</w:t>
              </w:r>
            </w:hyperlink>
          </w:p>
          <w:p w:rsidR="00EE3A11" w:rsidRPr="002F6A28" w:rsidP="007F13E8" w14:paraId="55BCA8B8" w14:textId="77777777">
            <w:pPr>
              <w:numPr>
                <w:ilvl w:val="0"/>
                <w:numId w:val="17"/>
              </w:numPr>
              <w:spacing w:before="120" w:after="120"/>
            </w:pPr>
            <w:hyperlink r:id="rId12" w:history="1">
              <w:r w:rsidRPr="002F6A28">
                <w:rPr>
                  <w:color w:val="0000FF"/>
                  <w:u w:val="single"/>
                </w:rPr>
                <w:t>G/TBT/N/UKR/316/Add.1</w:t>
              </w:r>
            </w:hyperlink>
          </w:p>
          <w:p w:rsidR="00EE3A11" w:rsidRPr="002F6A28" w:rsidP="007F13E8" w14:paraId="41A17356" w14:textId="77777777">
            <w:pPr>
              <w:numPr>
                <w:ilvl w:val="0"/>
                <w:numId w:val="17"/>
              </w:numPr>
              <w:spacing w:before="120" w:after="120"/>
            </w:pPr>
            <w:hyperlink r:id="rId13" w:history="1">
              <w:r w:rsidRPr="002F6A28">
                <w:rPr>
                  <w:color w:val="0000FF"/>
                  <w:u w:val="single"/>
                </w:rPr>
                <w:t>G/TBT/N/UKR/328/Add.1</w:t>
              </w:r>
            </w:hyperlink>
          </w:p>
          <w:p w:rsidR="00EE3A11" w:rsidRPr="002F6A28" w:rsidP="007F13E8" w14:paraId="69D27192" w14:textId="77777777">
            <w:pPr>
              <w:numPr>
                <w:ilvl w:val="0"/>
                <w:numId w:val="17"/>
              </w:numPr>
              <w:spacing w:before="120" w:after="120"/>
            </w:pPr>
            <w:hyperlink r:id="rId14" w:history="1">
              <w:r w:rsidRPr="002F6A28">
                <w:rPr>
                  <w:color w:val="0000FF"/>
                  <w:u w:val="single"/>
                </w:rPr>
                <w:t>G/TBT/N/UKR/318/Rev.1</w:t>
              </w:r>
            </w:hyperlink>
          </w:p>
          <w:p w:rsidR="00EE3A11" w:rsidRPr="002F6A28" w:rsidP="007F13E8" w14:paraId="495BEB3E" w14:textId="77777777">
            <w:pPr>
              <w:numPr>
                <w:ilvl w:val="0"/>
                <w:numId w:val="17"/>
              </w:numPr>
              <w:spacing w:before="120" w:after="120"/>
            </w:pPr>
            <w:hyperlink r:id="rId15" w:history="1">
              <w:r w:rsidRPr="002F6A28">
                <w:rPr>
                  <w:color w:val="0000FF"/>
                  <w:u w:val="single"/>
                </w:rPr>
                <w:t>G/TBT/N/UKR/337/Rev.1/Add.1</w:t>
              </w:r>
            </w:hyperlink>
          </w:p>
        </w:tc>
      </w:tr>
      <w:tr w14:paraId="26969826" w14:textId="77777777" w:rsidTr="00DB13FE">
        <w:tblPrEx>
          <w:tblW w:w="5000" w:type="pct"/>
          <w:tblLayout w:type="fixed"/>
          <w:tblLook w:val="0000"/>
        </w:tblPrEx>
        <w:tc>
          <w:tcPr>
            <w:tcW w:w="607" w:type="dxa"/>
          </w:tcPr>
          <w:p w:rsidR="00EE3A11" w:rsidRPr="002F6A28" w:rsidP="002F6A28" w14:paraId="0927D5EE" w14:textId="77777777">
            <w:pPr>
              <w:spacing w:before="120" w:after="120"/>
              <w:jc w:val="left"/>
              <w:rPr>
                <w:b/>
              </w:rPr>
            </w:pPr>
            <w:r w:rsidRPr="002F6A28">
              <w:rPr>
                <w:b/>
              </w:rPr>
              <w:t>9.</w:t>
            </w:r>
          </w:p>
        </w:tc>
        <w:tc>
          <w:tcPr>
            <w:tcW w:w="8373" w:type="dxa"/>
          </w:tcPr>
          <w:p w:rsidR="00EE3A11" w:rsidRPr="002F6A28" w:rsidP="008953C4" w14:paraId="5846CAB3" w14:textId="77777777">
            <w:pPr>
              <w:spacing w:before="120" w:after="120"/>
            </w:pPr>
            <w:r w:rsidRPr="002F6A28">
              <w:rPr>
                <w:b/>
              </w:rPr>
              <w:t>Proposed date of adoption:</w:t>
            </w:r>
            <w:r w:rsidRPr="00C379C8">
              <w:t xml:space="preserve"> 25 March 2026</w:t>
            </w:r>
          </w:p>
          <w:p w:rsidR="00EE3A11" w:rsidRPr="002F6A28" w:rsidP="008953C4" w14:paraId="2EDB1A8E" w14:textId="77777777">
            <w:pPr>
              <w:spacing w:after="120"/>
            </w:pPr>
            <w:r w:rsidRPr="002F6A28">
              <w:rPr>
                <w:b/>
              </w:rPr>
              <w:t>Proposed date of entry into force:</w:t>
            </w:r>
            <w:r w:rsidRPr="00C379C8">
              <w:t xml:space="preserve"> 1 June 2026</w:t>
            </w:r>
            <w:r w:rsidRPr="00C379C8">
              <w:t>; This Resolution shall enter into force two months after its official publication on 1 April 2026, i.e. 1 June 2026.</w:t>
            </w:r>
          </w:p>
        </w:tc>
      </w:tr>
      <w:tr w14:paraId="5B1CEAF5" w14:textId="77777777" w:rsidTr="00DB13FE">
        <w:tblPrEx>
          <w:tblW w:w="5000" w:type="pct"/>
          <w:tblLayout w:type="fixed"/>
          <w:tblLook w:val="0000"/>
        </w:tblPrEx>
        <w:tc>
          <w:tcPr>
            <w:tcW w:w="607" w:type="dxa"/>
            <w:tcBorders>
              <w:bottom w:val="double" w:sz="4" w:space="0" w:color="auto"/>
            </w:tcBorders>
          </w:tcPr>
          <w:p w:rsidR="00F85C99" w:rsidRPr="002F6A28" w:rsidP="00103930" w14:paraId="7A57A61E"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0C3B6C" w14:paraId="0F8CD59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8EA0181" w14:textId="77777777">
            <w:pPr>
              <w:spacing w:before="120" w:after="120"/>
              <w:rPr>
                <w:bCs/>
              </w:rPr>
            </w:pPr>
            <w:r w:rsidRPr="002F6A28">
              <w:rPr>
                <w:b/>
              </w:rPr>
              <w:t>Final date for comments:</w:t>
            </w:r>
            <w:r w:rsidRPr="00C379C8" w:rsidR="00EE3A11">
              <w:t xml:space="preserve"> 13 June 2026</w:t>
            </w:r>
          </w:p>
          <w:p w:rsidR="000C3B6C" w:rsidRPr="00E3324D" w:rsidP="000C3B6C" w14:paraId="344885E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D46F40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60C47A0" w14:textId="77777777">
            <w:r w:rsidRPr="00CE6C29">
              <w:t>Secretariat of the Cabinet of Ministers of Ukraine</w:t>
            </w:r>
          </w:p>
          <w:p w:rsidR="00CE6C29" w:rsidRPr="00CE6C29" w:rsidP="000C3B6C" w14:paraId="20247681" w14:textId="77777777">
            <w:r w:rsidRPr="00CE6C29">
              <w:t>Department of International Trade Policy</w:t>
            </w:r>
          </w:p>
          <w:p w:rsidR="00CE6C29" w:rsidRPr="00CE6C29" w:rsidP="000C3B6C" w14:paraId="31E3013D" w14:textId="77777777">
            <w:r w:rsidRPr="00CE6C29">
              <w:t>12/2 Hrushevskoho Str.</w:t>
            </w:r>
          </w:p>
          <w:p w:rsidR="00CE6C29" w:rsidRPr="00CE6C29" w:rsidP="000C3B6C" w14:paraId="6CB35AD9" w14:textId="77777777">
            <w:r w:rsidRPr="00CE6C29">
              <w:t>Kyiv 01008</w:t>
            </w:r>
          </w:p>
          <w:p w:rsidR="00CE6C29" w:rsidRPr="00CE6C29" w:rsidP="000C3B6C" w14:paraId="37B120EE" w14:textId="77777777">
            <w:r w:rsidRPr="00CE6C29">
              <w:t>Tel: +(38 044) 256 65 07</w:t>
            </w:r>
          </w:p>
          <w:p w:rsidR="00CE6C29" w:rsidRPr="00CE6C29" w:rsidP="000C3B6C" w14:paraId="21492C18" w14:textId="77777777">
            <w:r w:rsidRPr="00CE6C29">
              <w:t xml:space="preserve">Email: </w:t>
            </w:r>
            <w:hyperlink r:id="rId8" w:history="1">
              <w:r w:rsidRPr="00CE6C29">
                <w:rPr>
                  <w:color w:val="0000FF"/>
                  <w:u w:val="single"/>
                </w:rPr>
                <w:t>ep@kmu.gov.ua</w:t>
              </w:r>
            </w:hyperlink>
          </w:p>
          <w:p w:rsidR="00CE6C29" w:rsidRPr="00CE6C29" w:rsidP="000C3B6C" w14:paraId="0F2D6233" w14:textId="77777777">
            <w:pPr>
              <w:spacing w:after="120"/>
            </w:pPr>
            <w:r w:rsidRPr="00CE6C29">
              <w:t xml:space="preserve">Website: </w:t>
            </w:r>
            <w:hyperlink r:id="rId9" w:tgtFrame="_blank" w:history="1">
              <w:r w:rsidRPr="00CE6C29">
                <w:rPr>
                  <w:color w:val="0000FF"/>
                  <w:u w:val="single"/>
                </w:rPr>
                <w:t>https://www.kmu.gov.ua/</w:t>
              </w:r>
            </w:hyperlink>
          </w:p>
        </w:tc>
      </w:tr>
    </w:tbl>
    <w:p w:rsidR="00EE3A11" w:rsidRPr="002F6A28" w:rsidP="00887259" w14:paraId="7F6EAE30"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D474C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ECD47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6DA911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7FAAAD" w14:textId="77777777">
    <w:pPr>
      <w:pStyle w:val="Header"/>
      <w:pBdr>
        <w:bottom w:val="single" w:sz="4" w:space="1" w:color="auto"/>
      </w:pBdr>
      <w:tabs>
        <w:tab w:val="clear" w:pos="4513"/>
        <w:tab w:val="clear" w:pos="9027"/>
      </w:tabs>
      <w:jc w:val="center"/>
    </w:pPr>
    <w:r w:rsidRPr="002F6A28">
      <w:t>tbtSymbol</w:t>
    </w:r>
  </w:p>
  <w:p w:rsidR="009239F7" w:rsidRPr="002F6A28" w:rsidP="009239F7" w14:paraId="72C36937" w14:textId="77777777">
    <w:pPr>
      <w:pStyle w:val="Header"/>
      <w:pBdr>
        <w:bottom w:val="single" w:sz="4" w:space="1" w:color="auto"/>
      </w:pBdr>
      <w:tabs>
        <w:tab w:val="clear" w:pos="4513"/>
        <w:tab w:val="clear" w:pos="9027"/>
      </w:tabs>
      <w:jc w:val="center"/>
    </w:pPr>
  </w:p>
  <w:p w:rsidR="009239F7" w:rsidRPr="002F6A28" w:rsidP="009239F7" w14:paraId="4DA84FE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D0F152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A13330" w14:textId="77777777">
    <w:pPr>
      <w:pStyle w:val="Header"/>
      <w:pBdr>
        <w:bottom w:val="single" w:sz="4" w:space="1" w:color="auto"/>
      </w:pBdr>
      <w:tabs>
        <w:tab w:val="clear" w:pos="4513"/>
        <w:tab w:val="clear" w:pos="9027"/>
      </w:tabs>
      <w:jc w:val="center"/>
    </w:pPr>
    <w:bookmarkStart w:id="0" w:name="spsSymbolHeader"/>
    <w:r w:rsidRPr="002F6A28">
      <w:t>G/TBT/N/</w:t>
    </w:r>
    <w:r w:rsidRPr="002F6A28">
      <w:t>UKR</w:t>
    </w:r>
    <w:r w:rsidRPr="002F6A28">
      <w:t>/381</w:t>
    </w:r>
    <w:bookmarkEnd w:id="0"/>
  </w:p>
  <w:p w:rsidR="009239F7" w:rsidRPr="002F6A28" w:rsidP="009239F7" w14:paraId="0B359BA5" w14:textId="77777777">
    <w:pPr>
      <w:pStyle w:val="Header"/>
      <w:pBdr>
        <w:bottom w:val="single" w:sz="4" w:space="1" w:color="auto"/>
      </w:pBdr>
      <w:tabs>
        <w:tab w:val="clear" w:pos="4513"/>
        <w:tab w:val="clear" w:pos="9027"/>
      </w:tabs>
      <w:jc w:val="center"/>
    </w:pPr>
  </w:p>
  <w:p w:rsidR="009239F7" w:rsidRPr="002F6A28" w:rsidP="009239F7" w14:paraId="22A0CF4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E3D85F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F96E7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732DFE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5C3A0B7" w14:textId="77777777">
          <w:pPr>
            <w:jc w:val="right"/>
            <w:rPr>
              <w:b/>
              <w:color w:val="FF0000"/>
              <w:szCs w:val="16"/>
            </w:rPr>
          </w:pPr>
        </w:p>
      </w:tc>
    </w:tr>
    <w:bookmarkEnd w:id="1"/>
    <w:tr w14:paraId="3413512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8107B5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B598369" w14:textId="77777777">
          <w:pPr>
            <w:jc w:val="right"/>
            <w:rPr>
              <w:b/>
              <w:szCs w:val="16"/>
            </w:rPr>
          </w:pPr>
        </w:p>
      </w:tc>
    </w:tr>
    <w:tr w14:paraId="4EEE223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41DF2E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BFC73AA" w14:textId="77777777">
          <w:pPr>
            <w:jc w:val="right"/>
            <w:rPr>
              <w:b/>
              <w:szCs w:val="16"/>
            </w:rPr>
          </w:pPr>
          <w:bookmarkStart w:id="2" w:name="bmkSymbols"/>
          <w:r w:rsidRPr="002F6A28">
            <w:rPr>
              <w:b/>
              <w:szCs w:val="16"/>
            </w:rPr>
            <w:t>G/TBT/N/</w:t>
          </w:r>
          <w:r w:rsidRPr="002F6A28">
            <w:rPr>
              <w:b/>
              <w:szCs w:val="16"/>
            </w:rPr>
            <w:t>UKR</w:t>
          </w:r>
          <w:r w:rsidRPr="002F6A28">
            <w:rPr>
              <w:b/>
              <w:szCs w:val="16"/>
            </w:rPr>
            <w:t>/381</w:t>
          </w:r>
          <w:bookmarkEnd w:id="2"/>
        </w:p>
      </w:tc>
    </w:tr>
    <w:tr w14:paraId="3C64A72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0A46424" w14:textId="77777777"/>
      </w:tc>
      <w:tc>
        <w:tcPr>
          <w:tcW w:w="5448" w:type="dxa"/>
          <w:gridSpan w:val="2"/>
          <w:shd w:val="clear" w:color="auto" w:fill="FFFFFF"/>
          <w:tcMar>
            <w:left w:w="108" w:type="dxa"/>
            <w:right w:w="108" w:type="dxa"/>
          </w:tcMar>
          <w:vAlign w:val="center"/>
        </w:tcPr>
        <w:p w:rsidR="00ED54E0" w:rsidRPr="009239F7" w:rsidP="00B801E9" w14:paraId="5DA274B8" w14:textId="77777777">
          <w:pPr>
            <w:jc w:val="right"/>
            <w:rPr>
              <w:szCs w:val="16"/>
            </w:rPr>
          </w:pPr>
          <w:bookmarkStart w:id="3" w:name="spsDateDistribution"/>
          <w:bookmarkStart w:id="4" w:name="bmkDate"/>
          <w:r w:rsidRPr="009239F7">
            <w:rPr>
              <w:szCs w:val="16"/>
            </w:rPr>
            <w:t>14 April 2026</w:t>
          </w:r>
          <w:bookmarkEnd w:id="3"/>
          <w:bookmarkEnd w:id="4"/>
        </w:p>
      </w:tc>
    </w:tr>
    <w:tr w14:paraId="66D7C3E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C6DB472" w14:textId="77777777">
          <w:pPr>
            <w:jc w:val="left"/>
            <w:rPr>
              <w:b/>
            </w:rPr>
          </w:pPr>
          <w:bookmarkStart w:id="5" w:name="bmkSerial"/>
          <w:r>
            <w:rPr>
              <w:rFonts w:ascii="Verdana" w:eastAsia="Verdana" w:hAnsi="Verdana" w:cs="Verdana"/>
              <w:b w:val="0"/>
              <w:color w:val="FF0000"/>
              <w:sz w:val="18"/>
            </w:rPr>
            <w:t>(26-2887)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7B0707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25BBD7F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E84192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CC53CD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25868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51887714">
    <w:abstractNumId w:val="9"/>
  </w:num>
  <w:num w:numId="2" w16cid:durableId="1539508215">
    <w:abstractNumId w:val="7"/>
  </w:num>
  <w:num w:numId="3" w16cid:durableId="2145537853">
    <w:abstractNumId w:val="6"/>
  </w:num>
  <w:num w:numId="4" w16cid:durableId="588075647">
    <w:abstractNumId w:val="5"/>
  </w:num>
  <w:num w:numId="5" w16cid:durableId="1162744733">
    <w:abstractNumId w:val="4"/>
  </w:num>
  <w:num w:numId="6" w16cid:durableId="1971668712">
    <w:abstractNumId w:val="12"/>
  </w:num>
  <w:num w:numId="7" w16cid:durableId="1433820303">
    <w:abstractNumId w:val="11"/>
  </w:num>
  <w:num w:numId="8" w16cid:durableId="1405447485">
    <w:abstractNumId w:val="10"/>
  </w:num>
  <w:num w:numId="9" w16cid:durableId="170029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9348929">
    <w:abstractNumId w:val="13"/>
  </w:num>
  <w:num w:numId="11" w16cid:durableId="1086806063">
    <w:abstractNumId w:val="8"/>
  </w:num>
  <w:num w:numId="12" w16cid:durableId="999307180">
    <w:abstractNumId w:val="3"/>
  </w:num>
  <w:num w:numId="13" w16cid:durableId="2037534892">
    <w:abstractNumId w:val="2"/>
  </w:num>
  <w:num w:numId="14" w16cid:durableId="1254126939">
    <w:abstractNumId w:val="1"/>
  </w:num>
  <w:num w:numId="15" w16cid:durableId="2007247005">
    <w:abstractNumId w:val="0"/>
  </w:num>
  <w:num w:numId="16" w16cid:durableId="412090854">
    <w:abstractNumId w:val="14"/>
  </w:num>
  <w:num w:numId="17" w16cid:durableId="18875707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03930"/>
    <w:rsid w:val="0011356B"/>
    <w:rsid w:val="001157E9"/>
    <w:rsid w:val="001206E6"/>
    <w:rsid w:val="00125032"/>
    <w:rsid w:val="0013337F"/>
    <w:rsid w:val="00147DF9"/>
    <w:rsid w:val="00153339"/>
    <w:rsid w:val="00155128"/>
    <w:rsid w:val="001621F4"/>
    <w:rsid w:val="00172860"/>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0BF5"/>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5995"/>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7893"/>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3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11DE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300" TargetMode="External" /><Relationship Id="rId11" Type="http://schemas.openxmlformats.org/officeDocument/2006/relationships/hyperlink" Target="https://eping.wto.org/en/Search/Index?viewData=G/TBT/N/UKR/301" TargetMode="External" /><Relationship Id="rId12" Type="http://schemas.openxmlformats.org/officeDocument/2006/relationships/hyperlink" Target="https://eping.wto.org/en/Search/Index?viewData=G/TBT/N/UKR/316/Add.1" TargetMode="External" /><Relationship Id="rId13" Type="http://schemas.openxmlformats.org/officeDocument/2006/relationships/hyperlink" Target="https://eping.wto.org/en/Search/Index?viewData=G/TBT/N/UKR/328/Add.1" TargetMode="External" /><Relationship Id="rId14" Type="http://schemas.openxmlformats.org/officeDocument/2006/relationships/hyperlink" Target="https://eping.wto.org/en/Search/Index?viewData=G/TBT/N/UKR/318/Rev.1" TargetMode="External" /><Relationship Id="rId15" Type="http://schemas.openxmlformats.org/officeDocument/2006/relationships/hyperlink" Target="https://eping.wto.org/en/Search/Index?viewData=G/TBT/N/UKR/337/Rev.1/Add.1"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2039_00_x.pdf" TargetMode="External" /><Relationship Id="rId7" Type="http://schemas.openxmlformats.org/officeDocument/2006/relationships/hyperlink" Target="https://zakon.rada.gov.ua/laws/show/377-2026-%D0%BF"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771CE-C21C-4155-8AF9-F53955DFD79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838</Words>
  <Characters>4991</Characters>
  <Application>Microsoft Office Word</Application>
  <DocSecurity>0</DocSecurity>
  <Lines>109</Lines>
  <Paragraphs>62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2026-04-14T13:41:00Z</dcterms:created>
  <dcterms:modified xsi:type="dcterms:W3CDTF">2026-04-14T13:46:00Z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