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F48EA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1214A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B039E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F2BDA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CA9C2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789782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3FD450C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A70CD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77C1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D33F4B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D40EB65" w14:textId="77777777">
            <w:r w:rsidRPr="00C379C8">
              <w:t>European Commission</w:t>
            </w:r>
          </w:p>
          <w:p w:rsidR="00EE3A11" w:rsidRPr="00C379C8" w:rsidP="000C3B6C" w14:paraId="3E9381E5" w14:textId="77777777">
            <w:r w:rsidRPr="00C379C8">
              <w:t>EU-TBT Enquiry Point,</w:t>
            </w:r>
          </w:p>
          <w:p w:rsidR="00EE3A11" w:rsidRPr="00C379C8" w:rsidP="000C3B6C" w14:paraId="3BEAFFF0" w14:textId="77777777">
            <w:r w:rsidRPr="00C379C8">
              <w:t>Fax: +(32) 2 299 80 43,</w:t>
            </w:r>
          </w:p>
          <w:p w:rsidR="00EE3A11" w:rsidRPr="00C379C8" w:rsidP="000C3B6C" w14:paraId="41697A8C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068F16F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1BB440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9639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2240A83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43BD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155A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7389F4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27.190 - Biofuels produced from food and feed crops</w:t>
            </w:r>
          </w:p>
        </w:tc>
      </w:tr>
      <w:tr w14:paraId="3C40E1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C281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FE8302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Commission Delegated Regulation (EU) Commission Delegated Regulation (EU) 2019/807 to introduce a trajectory to gradually decrease the contribution of high indirect land-use change-risk biofuels, bioliquids and biomass fuels to renewable energy targets; (6 page(s), in English), (2 page(s), in English)</w:t>
            </w:r>
          </w:p>
          <w:p w:rsidR="000C3B6C" w:rsidRPr="000C3B6C" w:rsidP="002F6A28" w14:paraId="398B772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D08B9" w:rsidRPr="00CE6C29" w:rsidP="002F6A28" w14:paraId="36679F56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https://members.wto.org/crnattachments/2026/TBT/EEC/26_02027_00_e.pdf</w:t>
              </w:r>
            </w:hyperlink>
          </w:p>
          <w:p w:rsidR="003D08B9" w:rsidRPr="00CE6C29" w:rsidP="002F6A28" w14:paraId="4058839A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https://members.wto.org/crnattachments/2026/TBT/EEC/26_02027_01_e.pdf</w:t>
              </w:r>
            </w:hyperlink>
          </w:p>
          <w:p w:rsidR="003D08B9" w:rsidRPr="00046FF7" w:rsidP="002F6A28" w14:paraId="1EBD913A" w14:textId="77777777">
            <w:pPr>
              <w:rPr>
                <w:iCs/>
                <w:lang w:val="fr-CH"/>
              </w:rPr>
            </w:pPr>
            <w:r w:rsidRPr="00046FF7">
              <w:rPr>
                <w:iCs/>
                <w:lang w:val="fr-CH"/>
              </w:rPr>
              <w:t>European Commission</w:t>
            </w:r>
          </w:p>
          <w:p w:rsidR="003D08B9" w:rsidRPr="00046FF7" w:rsidP="002F6A28" w14:paraId="69790F39" w14:textId="77777777">
            <w:pPr>
              <w:rPr>
                <w:iCs/>
                <w:lang w:val="fr-CH"/>
              </w:rPr>
            </w:pPr>
            <w:r w:rsidRPr="00046FF7">
              <w:rPr>
                <w:iCs/>
                <w:lang w:val="fr-CH"/>
              </w:rPr>
              <w:t>EU-TBT Enquiry Point</w:t>
            </w:r>
          </w:p>
          <w:p w:rsidR="003D08B9" w:rsidRPr="00046FF7" w:rsidP="002F6A28" w14:paraId="6449DD8A" w14:textId="77777777">
            <w:pPr>
              <w:rPr>
                <w:iCs/>
                <w:lang w:val="fr-CH"/>
              </w:rPr>
            </w:pPr>
            <w:r w:rsidRPr="00046FF7">
              <w:rPr>
                <w:iCs/>
                <w:lang w:val="fr-CH"/>
              </w:rPr>
              <w:t>Fax: + (32) 2 299 80 43</w:t>
            </w:r>
          </w:p>
          <w:p w:rsidR="003D08B9" w:rsidRPr="00046FF7" w:rsidP="002F6A28" w14:paraId="00C4DD30" w14:textId="77777777">
            <w:pPr>
              <w:rPr>
                <w:iCs/>
                <w:lang w:val="fr-CH"/>
              </w:rPr>
            </w:pPr>
            <w:r w:rsidRPr="00046FF7">
              <w:rPr>
                <w:iCs/>
                <w:lang w:val="fr-CH"/>
              </w:rPr>
              <w:t xml:space="preserve">E-mail: </w:t>
            </w:r>
            <w:hyperlink r:id="rId6" w:history="1">
              <w:r w:rsidRPr="00046FF7">
                <w:rPr>
                  <w:iCs/>
                  <w:color w:val="0000FF"/>
                  <w:u w:val="single"/>
                  <w:lang w:val="fr-CH"/>
                </w:rPr>
                <w:t>grow-eu-tbt@ec.europa.eu</w:t>
              </w:r>
            </w:hyperlink>
          </w:p>
          <w:p w:rsidR="003D08B9" w:rsidRPr="00CE6C29" w:rsidP="002F6A28" w14:paraId="1B663D0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75CE65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19F5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D976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Directive (EU) 2018/2001 sets out a specific limit to biofuels, bioliquids and biomass fuels produced from food and feed crops with high ILUC-risk and for which a significant expansion of their feedstock production area into land with high carbon stock is observed. The Commission has set out the criteria for determining the high indirect land-use change-risk feedstock for which a significant expansion of the production area into land with high-carbon stock is observed in Delegated Regulation (EU) 2019/807.</w:t>
            </w:r>
          </w:p>
          <w:p w:rsidR="00FE448B" w:rsidRPr="00C379C8" w:rsidP="002F6A28" w14:paraId="179CCF6E" w14:textId="77777777">
            <w:pPr>
              <w:spacing w:before="120" w:after="120"/>
            </w:pPr>
            <w:r w:rsidRPr="00C379C8">
              <w:t xml:space="preserve">This delegated act updates the methodology as well as the data for determining the high indirect land-use change-risk feedstock for which a significant expansion of the production area into land with high-carbon stock is observed and sets a trajectory to gradually decrease the contribution of high indirect land-use change-risk biofuels, bioliquids and </w:t>
            </w:r>
            <w:r w:rsidRPr="00C379C8">
              <w:t>biomass fuels produced from feedstock for which a significant expansion of the production into land with high-carbon stock is observed to the targets for renewable energy.</w:t>
            </w:r>
          </w:p>
        </w:tc>
      </w:tr>
      <w:tr w14:paraId="56D9A0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248E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77D23F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proposal is made pursuant to Article 26(2) of Directive (EU) 2018/2001, which empowers the Commission to adopt a delegated act setting out the criteria for certification of low indirect land-use change-risk biofuels, bioliquids and biomass fuels and for determining the high indirect land-use change-risk feedstock for which a significant expansion of the production area into land with high-carbon stock is observed and to supplement that Directive by including a trajectory to gradually decrease the contribution of high indirect land-use change-risk biofuels, bioliquids and biomass fuels produced from feedstock for which a significant expansion of the production into land with high-carbon stock is observed.; Protection of the environment</w:t>
            </w:r>
          </w:p>
        </w:tc>
      </w:tr>
      <w:tr w14:paraId="343E51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5FA01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31D69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A6C43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Directive (EU) 2018/2001</w:t>
            </w:r>
          </w:p>
          <w:p w:rsidR="00EE3A11" w:rsidRPr="002F6A28" w:rsidP="007F13E8" w14:paraId="566679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Delegated Regulation (EU) 2019/807</w:t>
            </w:r>
          </w:p>
        </w:tc>
      </w:tr>
      <w:tr w14:paraId="6D4BC1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5D983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49D85D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13 April 2026</w:t>
            </w:r>
          </w:p>
          <w:p w:rsidR="00EE3A11" w:rsidRPr="002F6A28" w:rsidP="008953C4" w14:paraId="7A24B54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13/06/2026 (2 months scrutiny period Council and Parliament, possibility to add 2 more months)</w:t>
            </w:r>
          </w:p>
        </w:tc>
      </w:tr>
      <w:tr w14:paraId="71ADB4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E497C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445691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5DE508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4 May 2026 (20 days from notification)</w:t>
            </w:r>
          </w:p>
          <w:p w:rsidR="00D75956" w:rsidRPr="00046FF7" w:rsidP="000C3B6C" w14:paraId="55816333" w14:textId="7F2FC4EE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>
              <w:t xml:space="preserve"> </w:t>
            </w:r>
          </w:p>
          <w:p w:rsidR="000C3B6C" w:rsidRPr="002F6A28" w:rsidP="000C3B6C" w14:paraId="5FC76E0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046FF7" w:rsidP="000C3B6C" w14:paraId="00D4B580" w14:textId="77777777">
            <w:pPr>
              <w:rPr>
                <w:lang w:val="fr-CH"/>
              </w:rPr>
            </w:pPr>
            <w:r w:rsidRPr="00046FF7">
              <w:rPr>
                <w:lang w:val="fr-CH"/>
              </w:rPr>
              <w:t>European Commission,</w:t>
            </w:r>
          </w:p>
          <w:p w:rsidR="00CE6C29" w:rsidRPr="00046FF7" w:rsidP="000C3B6C" w14:paraId="7B439064" w14:textId="77777777">
            <w:pPr>
              <w:rPr>
                <w:lang w:val="fr-CH"/>
              </w:rPr>
            </w:pPr>
            <w:r w:rsidRPr="00046FF7">
              <w:rPr>
                <w:lang w:val="fr-CH"/>
              </w:rPr>
              <w:t>EU-TBT Enquiry Point,</w:t>
            </w:r>
          </w:p>
          <w:p w:rsidR="00CE6C29" w:rsidRPr="00046FF7" w:rsidP="000C3B6C" w14:paraId="6A074290" w14:textId="77777777">
            <w:pPr>
              <w:rPr>
                <w:lang w:val="fr-CH"/>
              </w:rPr>
            </w:pPr>
            <w:r w:rsidRPr="00046FF7">
              <w:rPr>
                <w:lang w:val="fr-CH"/>
              </w:rPr>
              <w:t>Fax: + (32) 2 299 80 43,</w:t>
            </w:r>
          </w:p>
          <w:p w:rsidR="00CE6C29" w:rsidRPr="00046FF7" w:rsidP="000C3B6C" w14:paraId="33918BD2" w14:textId="77777777">
            <w:pPr>
              <w:spacing w:after="120"/>
              <w:rPr>
                <w:lang w:val="fr-CH"/>
              </w:rPr>
            </w:pPr>
            <w:r w:rsidRPr="00046FF7">
              <w:rPr>
                <w:lang w:val="fr-CH"/>
              </w:rPr>
              <w:t xml:space="preserve">E-mail: </w:t>
            </w:r>
            <w:hyperlink r:id="rId6" w:history="1">
              <w:r w:rsidRPr="00046FF7">
                <w:rPr>
                  <w:color w:val="0000FF"/>
                  <w:u w:val="single"/>
                  <w:lang w:val="fr-CH"/>
                </w:rPr>
                <w:t>grow-eu-tbt@ec.europa.eu</w:t>
              </w:r>
            </w:hyperlink>
          </w:p>
        </w:tc>
      </w:tr>
    </w:tbl>
    <w:p w:rsidR="00EE3A11" w:rsidRPr="00046FF7" w:rsidP="00887259" w14:paraId="2FEA0274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889EE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FBA6D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8EA69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DE2F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D523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C1C0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2F6B9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D00F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G/TBT/N/EU/1202</w:t>
    </w:r>
    <w:bookmarkEnd w:id="0"/>
  </w:p>
  <w:p w:rsidR="009239F7" w:rsidRPr="002F6A28" w:rsidP="009239F7" w14:paraId="51E38A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4D66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14EC7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D2E5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9519A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067C1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2CD25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3C02DB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A7030D" w14:textId="77777777">
          <w:pPr>
            <w:jc w:val="right"/>
            <w:rPr>
              <w:b/>
              <w:szCs w:val="16"/>
            </w:rPr>
          </w:pPr>
        </w:p>
      </w:tc>
    </w:tr>
    <w:tr w14:paraId="09F61EC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8DBA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A41661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G/TBT/N/EU/1202</w:t>
          </w:r>
          <w:bookmarkEnd w:id="2"/>
        </w:p>
      </w:tc>
    </w:tr>
    <w:tr w14:paraId="76459D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0788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0844D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2026</w:t>
          </w:r>
          <w:bookmarkEnd w:id="3"/>
          <w:bookmarkEnd w:id="4"/>
        </w:p>
      </w:tc>
    </w:tr>
    <w:tr w14:paraId="3EE2FC6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7C2EBE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(26-2872)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E0ECA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20158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4F92D4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64A789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8B98F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54955441">
    <w:abstractNumId w:val="9"/>
  </w:num>
  <w:num w:numId="2" w16cid:durableId="1307394948">
    <w:abstractNumId w:val="7"/>
  </w:num>
  <w:num w:numId="3" w16cid:durableId="2037269140">
    <w:abstractNumId w:val="6"/>
  </w:num>
  <w:num w:numId="4" w16cid:durableId="1863663417">
    <w:abstractNumId w:val="5"/>
  </w:num>
  <w:num w:numId="5" w16cid:durableId="735474516">
    <w:abstractNumId w:val="4"/>
  </w:num>
  <w:num w:numId="6" w16cid:durableId="2030988631">
    <w:abstractNumId w:val="12"/>
  </w:num>
  <w:num w:numId="7" w16cid:durableId="1601176499">
    <w:abstractNumId w:val="11"/>
  </w:num>
  <w:num w:numId="8" w16cid:durableId="543490377">
    <w:abstractNumId w:val="10"/>
  </w:num>
  <w:num w:numId="9" w16cid:durableId="16352581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7662513">
    <w:abstractNumId w:val="13"/>
  </w:num>
  <w:num w:numId="11" w16cid:durableId="1367758338">
    <w:abstractNumId w:val="8"/>
  </w:num>
  <w:num w:numId="12" w16cid:durableId="1070226767">
    <w:abstractNumId w:val="3"/>
  </w:num>
  <w:num w:numId="13" w16cid:durableId="1664777952">
    <w:abstractNumId w:val="2"/>
  </w:num>
  <w:num w:numId="14" w16cid:durableId="1128358260">
    <w:abstractNumId w:val="1"/>
  </w:num>
  <w:num w:numId="15" w16cid:durableId="1891729019">
    <w:abstractNumId w:val="0"/>
  </w:num>
  <w:num w:numId="16" w16cid:durableId="14186004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6FF7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C7234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11F6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08B9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7186F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2027_00_e.pdf" TargetMode="External" /><Relationship Id="rId9" Type="http://schemas.openxmlformats.org/officeDocument/2006/relationships/hyperlink" Target="https://members.wto.org/crnattachments/2026/TBT/EEC/26_02027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46D136-D8D0-4544-BF70-E66AC8498A2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2026-04-14T07:39:00Z</dcterms:created>
  <dcterms:modified xsi:type="dcterms:W3CDTF">2026-04-14T07:39:00Z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