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B56B25F" w14:textId="77777777">
      <w:pPr>
        <w:pStyle w:val="Title"/>
        <w:rPr>
          <w:caps w:val="0"/>
          <w:kern w:val="0"/>
        </w:rPr>
      </w:pPr>
      <w:r w:rsidRPr="002F6A28">
        <w:rPr>
          <w:caps w:val="0"/>
          <w:kern w:val="0"/>
        </w:rPr>
        <w:t>NOTIFICATION</w:t>
      </w:r>
    </w:p>
    <w:p w:rsidR="009239F7" w:rsidRPr="002F6A28" w:rsidP="002F6A28" w14:paraId="2805BBC8" w14:textId="77777777">
      <w:pPr>
        <w:jc w:val="center"/>
      </w:pPr>
      <w:r w:rsidRPr="002F6A28">
        <w:t>The following notification is being circulated in accordance with Article 10.6</w:t>
      </w:r>
    </w:p>
    <w:p w:rsidR="009239F7" w:rsidRPr="002F6A28" w:rsidP="002F6A28" w14:paraId="7F01B64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AC20EE6" w14:textId="77777777" w:rsidTr="00DB13FE">
        <w:tblPrEx>
          <w:tblW w:w="5000" w:type="pct"/>
          <w:tblLayout w:type="fixed"/>
          <w:tblLook w:val="0000"/>
        </w:tblPrEx>
        <w:tc>
          <w:tcPr>
            <w:tcW w:w="607" w:type="dxa"/>
            <w:tcBorders>
              <w:top w:val="double" w:sz="4" w:space="0" w:color="auto"/>
            </w:tcBorders>
          </w:tcPr>
          <w:p w:rsidR="00F85C99" w:rsidRPr="002F6A28" w:rsidP="002F6A28" w14:paraId="7FB9CA3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58F30FE" w14:textId="77777777">
            <w:pPr>
              <w:spacing w:before="120" w:after="120"/>
            </w:pPr>
            <w:r w:rsidRPr="002F6A28">
              <w:rPr>
                <w:b/>
              </w:rPr>
              <w:t>Notifying Member:</w:t>
            </w:r>
            <w:r w:rsidRPr="00C92678" w:rsidR="00EE3A11">
              <w:t xml:space="preserve"> </w:t>
            </w:r>
            <w:r w:rsidRPr="00C92678" w:rsidR="00EE3A11">
              <w:rPr>
                <w:u w:val="single"/>
              </w:rPr>
              <w:t>SINGAPORE</w:t>
            </w:r>
          </w:p>
          <w:p w:rsidR="00F85C99" w:rsidRPr="002F6A28" w:rsidP="002F6A28" w14:paraId="31573CB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1BFA299" w14:textId="77777777" w:rsidTr="00DB13FE">
        <w:tblPrEx>
          <w:tblW w:w="5000" w:type="pct"/>
          <w:tblLayout w:type="fixed"/>
          <w:tblLook w:val="0000"/>
        </w:tblPrEx>
        <w:tc>
          <w:tcPr>
            <w:tcW w:w="607" w:type="dxa"/>
          </w:tcPr>
          <w:p w:rsidR="00F85C99" w:rsidRPr="002F6A28" w:rsidP="002F6A28" w14:paraId="01C29182" w14:textId="77777777">
            <w:pPr>
              <w:spacing w:before="120" w:after="120"/>
              <w:jc w:val="left"/>
            </w:pPr>
            <w:r w:rsidRPr="002F6A28">
              <w:rPr>
                <w:b/>
              </w:rPr>
              <w:t>2.</w:t>
            </w:r>
          </w:p>
        </w:tc>
        <w:tc>
          <w:tcPr>
            <w:tcW w:w="8373" w:type="dxa"/>
          </w:tcPr>
          <w:p w:rsidR="00EE3A11" w:rsidRPr="00C379C8" w:rsidP="005F1245" w14:paraId="2054D6C2" w14:textId="77777777">
            <w:pPr>
              <w:spacing w:before="120" w:after="120"/>
            </w:pPr>
            <w:r w:rsidRPr="002F6A28">
              <w:rPr>
                <w:b/>
              </w:rPr>
              <w:t>Agency responsible:</w:t>
            </w:r>
            <w:r w:rsidRPr="00C379C8">
              <w:t xml:space="preserve"> </w:t>
            </w:r>
            <w:r w:rsidRPr="00C379C8">
              <w:t>National Environment Agency (NEA)</w:t>
            </w:r>
          </w:p>
        </w:tc>
      </w:tr>
      <w:tr w14:paraId="63804E78" w14:textId="77777777" w:rsidTr="00DB13FE">
        <w:tblPrEx>
          <w:tblW w:w="5000" w:type="pct"/>
          <w:tblLayout w:type="fixed"/>
          <w:tblLook w:val="0000"/>
        </w:tblPrEx>
        <w:tc>
          <w:tcPr>
            <w:tcW w:w="607" w:type="dxa"/>
          </w:tcPr>
          <w:p w:rsidR="00F85C99" w:rsidRPr="002F6A28" w:rsidP="002F6A28" w14:paraId="5FCDBB6B" w14:textId="77777777">
            <w:pPr>
              <w:spacing w:before="120" w:after="120"/>
              <w:jc w:val="left"/>
              <w:rPr>
                <w:b/>
              </w:rPr>
            </w:pPr>
            <w:r w:rsidRPr="002F6A28">
              <w:rPr>
                <w:b/>
              </w:rPr>
              <w:t>3.</w:t>
            </w:r>
          </w:p>
        </w:tc>
        <w:tc>
          <w:tcPr>
            <w:tcW w:w="8373" w:type="dxa"/>
          </w:tcPr>
          <w:p w:rsidR="00F85C99" w:rsidRPr="0058336F" w:rsidP="002F6A28" w14:paraId="729BF12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0F73A77" w14:textId="77777777" w:rsidTr="00DB13FE">
        <w:tblPrEx>
          <w:tblW w:w="5000" w:type="pct"/>
          <w:tblLayout w:type="fixed"/>
          <w:tblLook w:val="0000"/>
        </w:tblPrEx>
        <w:tc>
          <w:tcPr>
            <w:tcW w:w="607" w:type="dxa"/>
          </w:tcPr>
          <w:p w:rsidR="00F85C99" w:rsidRPr="002F6A28" w:rsidP="002F6A28" w14:paraId="4C4F4D00" w14:textId="77777777">
            <w:pPr>
              <w:spacing w:before="120" w:after="120"/>
              <w:jc w:val="left"/>
            </w:pPr>
            <w:r w:rsidRPr="002F6A28">
              <w:rPr>
                <w:b/>
              </w:rPr>
              <w:t>4.</w:t>
            </w:r>
          </w:p>
        </w:tc>
        <w:tc>
          <w:tcPr>
            <w:tcW w:w="8373" w:type="dxa"/>
          </w:tcPr>
          <w:p w:rsidR="00F85C99" w:rsidRPr="002F6A28" w:rsidP="002F6A28" w14:paraId="1949D91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w:t>
            </w:r>
          </w:p>
          <w:tbl>
            <w:tblPr>
              <w:tblW w:w="7087" w:type="dxa"/>
              <w:tblCellSpacing w:w="15" w:type="dxa"/>
              <w:tblInd w:w="253" w:type="dxa"/>
              <w:tblLayout w:type="fixed"/>
              <w:tblCellMar>
                <w:top w:w="15" w:type="dxa"/>
                <w:left w:w="15" w:type="dxa"/>
                <w:bottom w:w="15" w:type="dxa"/>
                <w:right w:w="15" w:type="dxa"/>
              </w:tblCellMar>
              <w:tblLook w:val="04A0"/>
            </w:tblPr>
            <w:tblGrid>
              <w:gridCol w:w="4819"/>
              <w:gridCol w:w="2268"/>
            </w:tblGrid>
            <w:tr w14:paraId="5BD69B3A" w14:textId="77777777" w:rsidTr="009A6D03">
              <w:tblPrEx>
                <w:tblW w:w="7087" w:type="dxa"/>
                <w:tblInd w:w="253" w:type="dxa"/>
                <w:tblLayout w:type="fixed"/>
                <w:tblLook w:val="04A0"/>
              </w:tblPrEx>
              <w:tc>
                <w:tcPr>
                  <w:tcW w:w="4774" w:type="dxa"/>
                  <w:tcMar>
                    <w:top w:w="15" w:type="dxa"/>
                    <w:left w:w="15" w:type="dxa"/>
                    <w:bottom w:w="15" w:type="dxa"/>
                    <w:right w:w="15" w:type="dxa"/>
                  </w:tcMar>
                  <w:vAlign w:val="center"/>
                  <w:hideMark/>
                </w:tcPr>
                <w:p w:rsidR="00EE3A11" w:rsidRPr="00C379C8" w:rsidP="002F6A28" w14:paraId="4118E90B" w14:textId="77777777">
                  <w:pPr>
                    <w:spacing w:before="120" w:after="120"/>
                  </w:pPr>
                  <w:r w:rsidRPr="00C379C8">
                    <w:t>Single-phase non-ducted room air-conditioners, portable unitary single duct air-conditioner with cooling capacity of 12 kW or lower, three-phase variable refrigerant flow (VRF) air-conditioner</w:t>
                  </w:r>
                </w:p>
              </w:tc>
              <w:tc>
                <w:tcPr>
                  <w:tcW w:w="2223" w:type="dxa"/>
                  <w:tcMar>
                    <w:top w:w="15" w:type="dxa"/>
                    <w:left w:w="15" w:type="dxa"/>
                    <w:bottom w:w="15" w:type="dxa"/>
                    <w:right w:w="15" w:type="dxa"/>
                  </w:tcMar>
                  <w:vAlign w:val="center"/>
                  <w:hideMark/>
                </w:tcPr>
                <w:p w:rsidR="00EE3A11" w:rsidRPr="00C379C8" w:rsidP="002F6A28" w14:paraId="73B1279B" w14:textId="77777777">
                  <w:pPr>
                    <w:spacing w:before="120" w:after="120"/>
                  </w:pPr>
                  <w:r w:rsidRPr="00C379C8">
                    <w:t>HS: 8415:10.90</w:t>
                  </w:r>
                </w:p>
                <w:p w:rsidR="00EE3A11" w:rsidRPr="00C379C8" w:rsidP="002F6A28" w14:paraId="6E4952A0" w14:textId="77777777">
                  <w:pPr>
                    <w:spacing w:before="120" w:after="120"/>
                  </w:pPr>
                  <w:r w:rsidRPr="00C379C8">
                    <w:t>HS: 8415.10.20</w:t>
                  </w:r>
                </w:p>
                <w:p w:rsidR="00EE3A11" w:rsidRPr="00C379C8" w:rsidP="002F6A28" w14:paraId="0DF3C4EE" w14:textId="77777777">
                  <w:pPr>
                    <w:spacing w:before="120" w:after="120"/>
                  </w:pPr>
                  <w:r w:rsidRPr="00C379C8">
                    <w:t>HS: 8415.10.30</w:t>
                  </w:r>
                </w:p>
              </w:tc>
            </w:tr>
            <w:tr w14:paraId="5B215564" w14:textId="77777777" w:rsidTr="009A6D03">
              <w:tblPrEx>
                <w:tblW w:w="7087" w:type="dxa"/>
                <w:tblInd w:w="253" w:type="dxa"/>
                <w:tblLayout w:type="fixed"/>
                <w:tblLook w:val="04A0"/>
              </w:tblPrEx>
              <w:tc>
                <w:tcPr>
                  <w:tcW w:w="4774" w:type="dxa"/>
                  <w:tcMar>
                    <w:top w:w="15" w:type="dxa"/>
                    <w:left w:w="15" w:type="dxa"/>
                    <w:bottom w:w="15" w:type="dxa"/>
                    <w:right w:w="15" w:type="dxa"/>
                  </w:tcMar>
                  <w:vAlign w:val="center"/>
                  <w:hideMark/>
                </w:tcPr>
                <w:p w:rsidR="00EE3A11" w:rsidRPr="00C379C8" w:rsidP="002F6A28" w14:paraId="530DE5D2" w14:textId="77777777">
                  <w:pPr>
                    <w:spacing w:before="120" w:after="120"/>
                  </w:pPr>
                  <w:r w:rsidRPr="00C379C8">
                    <w:t>Single-phase refrigerators and combined refrigerator-freezers with an adjusted volume of up to 900 litres.</w:t>
                  </w:r>
                </w:p>
              </w:tc>
              <w:tc>
                <w:tcPr>
                  <w:tcW w:w="2223" w:type="dxa"/>
                  <w:tcMar>
                    <w:top w:w="15" w:type="dxa"/>
                    <w:left w:w="15" w:type="dxa"/>
                    <w:bottom w:w="15" w:type="dxa"/>
                    <w:right w:w="15" w:type="dxa"/>
                  </w:tcMar>
                  <w:vAlign w:val="center"/>
                  <w:hideMark/>
                </w:tcPr>
                <w:p w:rsidR="009A6D03" w:rsidP="002F6A28" w14:paraId="57369CC1" w14:textId="77777777">
                  <w:pPr>
                    <w:spacing w:before="120" w:after="120"/>
                  </w:pPr>
                  <w:r w:rsidRPr="00C379C8">
                    <w:t xml:space="preserve">HS: 8418.10 </w:t>
                  </w:r>
                </w:p>
                <w:p w:rsidR="00EE3A11" w:rsidRPr="00C379C8" w:rsidP="002F6A28" w14:paraId="65286E6E" w14:textId="77777777">
                  <w:pPr>
                    <w:spacing w:before="120" w:after="120"/>
                  </w:pPr>
                  <w:r w:rsidRPr="00C379C8">
                    <w:t>HS: 8418.21</w:t>
                  </w:r>
                </w:p>
              </w:tc>
            </w:tr>
            <w:tr w14:paraId="5D2AF88F" w14:textId="77777777" w:rsidTr="009A6D03">
              <w:tblPrEx>
                <w:tblW w:w="7087" w:type="dxa"/>
                <w:tblInd w:w="253" w:type="dxa"/>
                <w:tblLayout w:type="fixed"/>
                <w:tblLook w:val="04A0"/>
              </w:tblPrEx>
              <w:tc>
                <w:tcPr>
                  <w:tcW w:w="4774" w:type="dxa"/>
                  <w:tcMar>
                    <w:top w:w="15" w:type="dxa"/>
                    <w:left w:w="15" w:type="dxa"/>
                    <w:bottom w:w="15" w:type="dxa"/>
                    <w:right w:w="15" w:type="dxa"/>
                  </w:tcMar>
                  <w:vAlign w:val="center"/>
                  <w:hideMark/>
                </w:tcPr>
                <w:p w:rsidR="00EE3A11" w:rsidRPr="00C379C8" w:rsidP="002F6A28" w14:paraId="28D5B898" w14:textId="77777777">
                  <w:pPr>
                    <w:spacing w:before="120" w:after="120"/>
                  </w:pPr>
                  <w:r w:rsidRPr="00C379C8">
                    <w:t>Clothes Dryer</w:t>
                  </w:r>
                </w:p>
              </w:tc>
              <w:tc>
                <w:tcPr>
                  <w:tcW w:w="2223" w:type="dxa"/>
                  <w:tcMar>
                    <w:top w:w="15" w:type="dxa"/>
                    <w:left w:w="15" w:type="dxa"/>
                    <w:bottom w:w="15" w:type="dxa"/>
                    <w:right w:w="15" w:type="dxa"/>
                  </w:tcMar>
                  <w:vAlign w:val="center"/>
                  <w:hideMark/>
                </w:tcPr>
                <w:p w:rsidR="00EE3A11" w:rsidRPr="00C379C8" w:rsidP="002F6A28" w14:paraId="2A175BD6" w14:textId="77777777">
                  <w:pPr>
                    <w:spacing w:before="120" w:after="120"/>
                  </w:pPr>
                  <w:r w:rsidRPr="00C379C8">
                    <w:t>HS: 8421.12.00</w:t>
                  </w:r>
                </w:p>
              </w:tc>
            </w:tr>
            <w:tr w14:paraId="5D661E74" w14:textId="77777777" w:rsidTr="009A6D03">
              <w:tblPrEx>
                <w:tblW w:w="7087" w:type="dxa"/>
                <w:tblInd w:w="253" w:type="dxa"/>
                <w:tblLayout w:type="fixed"/>
                <w:tblLook w:val="04A0"/>
              </w:tblPrEx>
              <w:tc>
                <w:tcPr>
                  <w:tcW w:w="4774" w:type="dxa"/>
                  <w:tcMar>
                    <w:top w:w="15" w:type="dxa"/>
                    <w:left w:w="15" w:type="dxa"/>
                    <w:bottom w:w="15" w:type="dxa"/>
                    <w:right w:w="15" w:type="dxa"/>
                  </w:tcMar>
                  <w:vAlign w:val="center"/>
                  <w:hideMark/>
                </w:tcPr>
                <w:p w:rsidR="00EE3A11" w:rsidRPr="00C379C8" w:rsidP="002F6A28" w14:paraId="548E5B4B" w14:textId="77777777">
                  <w:pPr>
                    <w:spacing w:before="120" w:after="120"/>
                  </w:pPr>
                  <w:r w:rsidRPr="00C379C8">
                    <w:t>Single-phase television (with in-built tv tuner)</w:t>
                  </w:r>
                </w:p>
              </w:tc>
              <w:tc>
                <w:tcPr>
                  <w:tcW w:w="2223" w:type="dxa"/>
                  <w:tcMar>
                    <w:top w:w="15" w:type="dxa"/>
                    <w:left w:w="15" w:type="dxa"/>
                    <w:bottom w:w="15" w:type="dxa"/>
                    <w:right w:w="15" w:type="dxa"/>
                  </w:tcMar>
                  <w:vAlign w:val="center"/>
                  <w:hideMark/>
                </w:tcPr>
                <w:p w:rsidR="00EE3A11" w:rsidRPr="00C379C8" w:rsidP="002F6A28" w14:paraId="745121D0" w14:textId="77777777">
                  <w:pPr>
                    <w:spacing w:before="120" w:after="120"/>
                  </w:pPr>
                  <w:r w:rsidRPr="00C379C8">
                    <w:t>HS: 8528.72.91</w:t>
                  </w:r>
                </w:p>
                <w:p w:rsidR="00EE3A11" w:rsidRPr="00C379C8" w:rsidP="002F6A28" w14:paraId="678B1309" w14:textId="77777777">
                  <w:pPr>
                    <w:spacing w:before="120" w:after="120"/>
                  </w:pPr>
                  <w:r w:rsidRPr="00C379C8">
                    <w:t>HS: 8528.72.92</w:t>
                  </w:r>
                </w:p>
              </w:tc>
            </w:tr>
            <w:tr w14:paraId="1241D981" w14:textId="77777777" w:rsidTr="009A6D03">
              <w:tblPrEx>
                <w:tblW w:w="7087" w:type="dxa"/>
                <w:tblInd w:w="253" w:type="dxa"/>
                <w:tblLayout w:type="fixed"/>
                <w:tblLook w:val="04A0"/>
              </w:tblPrEx>
              <w:tc>
                <w:tcPr>
                  <w:tcW w:w="4774" w:type="dxa"/>
                  <w:tcMar>
                    <w:top w:w="15" w:type="dxa"/>
                    <w:left w:w="15" w:type="dxa"/>
                    <w:bottom w:w="15" w:type="dxa"/>
                    <w:right w:w="15" w:type="dxa"/>
                  </w:tcMar>
                  <w:vAlign w:val="center"/>
                  <w:hideMark/>
                </w:tcPr>
                <w:p w:rsidR="00EE3A11" w:rsidRPr="00C379C8" w:rsidP="002F6A28" w14:paraId="31AB2E58" w14:textId="77777777">
                  <w:pPr>
                    <w:spacing w:before="120" w:after="120"/>
                  </w:pPr>
                  <w:r w:rsidRPr="00C379C8">
                    <w:t>Electric Instantaneous/Storage Water Heaters</w:t>
                  </w:r>
                </w:p>
                <w:p w:rsidR="00EE3A11" w:rsidRPr="00C379C8" w:rsidP="002F6A28" w14:paraId="0F1DB685" w14:textId="77777777">
                  <w:pPr>
                    <w:spacing w:before="120" w:after="120"/>
                  </w:pPr>
                  <w:r w:rsidRPr="00C379C8">
                    <w:t>Household Instantaneous Gas Water Heaters</w:t>
                  </w:r>
                </w:p>
              </w:tc>
              <w:tc>
                <w:tcPr>
                  <w:tcW w:w="2223" w:type="dxa"/>
                  <w:tcMar>
                    <w:top w:w="15" w:type="dxa"/>
                    <w:left w:w="15" w:type="dxa"/>
                    <w:bottom w:w="15" w:type="dxa"/>
                    <w:right w:w="15" w:type="dxa"/>
                  </w:tcMar>
                  <w:vAlign w:val="center"/>
                  <w:hideMark/>
                </w:tcPr>
                <w:p w:rsidR="00EE3A11" w:rsidRPr="00C379C8" w:rsidP="002F6A28" w14:paraId="01EFC9E9" w14:textId="77777777">
                  <w:pPr>
                    <w:spacing w:before="120" w:after="120"/>
                  </w:pPr>
                  <w:r w:rsidRPr="00C379C8">
                    <w:t>HS: 8516:10.19</w:t>
                  </w:r>
                </w:p>
                <w:p w:rsidR="00EE3A11" w:rsidRPr="00C379C8" w:rsidP="002F6A28" w14:paraId="6721AEF5" w14:textId="77777777">
                  <w:pPr>
                    <w:spacing w:before="120" w:after="120"/>
                  </w:pPr>
                  <w:r w:rsidRPr="00C379C8">
                    <w:t>HS: 8419.11.10</w:t>
                  </w:r>
                </w:p>
              </w:tc>
            </w:tr>
            <w:tr w14:paraId="499A855D" w14:textId="77777777" w:rsidTr="009A6D03">
              <w:tblPrEx>
                <w:tblW w:w="7087" w:type="dxa"/>
                <w:tblInd w:w="253" w:type="dxa"/>
                <w:tblLayout w:type="fixed"/>
                <w:tblLook w:val="04A0"/>
              </w:tblPrEx>
              <w:tc>
                <w:tcPr>
                  <w:tcW w:w="4774" w:type="dxa"/>
                  <w:tcMar>
                    <w:top w:w="15" w:type="dxa"/>
                    <w:left w:w="15" w:type="dxa"/>
                    <w:bottom w:w="15" w:type="dxa"/>
                    <w:right w:w="15" w:type="dxa"/>
                  </w:tcMar>
                  <w:vAlign w:val="center"/>
                  <w:hideMark/>
                </w:tcPr>
                <w:p w:rsidR="00EE3A11" w:rsidRPr="00C379C8" w:rsidP="002F6A28" w14:paraId="0341F4F2" w14:textId="77777777">
                  <w:pPr>
                    <w:spacing w:before="120" w:after="120"/>
                  </w:pPr>
                  <w:r w:rsidRPr="00C379C8">
                    <w:t>Motors</w:t>
                  </w:r>
                </w:p>
                <w:p w:rsidR="00EE3A11" w:rsidRPr="00C379C8" w:rsidP="002F6A28" w14:paraId="145E9B8B" w14:textId="77777777">
                  <w:pPr>
                    <w:spacing w:before="120" w:after="120"/>
                  </w:pPr>
                  <w:r w:rsidRPr="00C379C8">
                    <w:t>For outputs of 0.75 kW to 1 kW (Multi-phase AC, not exceeding 1 kW);</w:t>
                  </w:r>
                </w:p>
                <w:p w:rsidR="00EE3A11" w:rsidRPr="00C379C8" w:rsidP="002F6A28" w14:paraId="0C81DCBF" w14:textId="77777777">
                  <w:pPr>
                    <w:spacing w:before="120" w:after="120"/>
                  </w:pPr>
                  <w:r w:rsidRPr="00C379C8">
                    <w:t>For outputs exceeding 1 kW but not exceeding 75 kW (Multi-phase AC, exceeding 1 kW but not exceeding 37.5 kW residual);</w:t>
                  </w:r>
                </w:p>
                <w:p w:rsidR="00EE3A11" w:rsidRPr="00C379C8" w:rsidP="002F6A28" w14:paraId="6CFE4D2C" w14:textId="77777777">
                  <w:pPr>
                    <w:spacing w:before="120" w:after="120"/>
                  </w:pPr>
                  <w:r w:rsidRPr="00C379C8">
                    <w:t>For outputs exceeding 75 kW but not exceeding 375 kW (Multi-phase AC, exceeding 75 kW).</w:t>
                  </w:r>
                </w:p>
              </w:tc>
              <w:tc>
                <w:tcPr>
                  <w:tcW w:w="2223" w:type="dxa"/>
                  <w:tcMar>
                    <w:top w:w="15" w:type="dxa"/>
                    <w:left w:w="15" w:type="dxa"/>
                    <w:bottom w:w="15" w:type="dxa"/>
                    <w:right w:w="15" w:type="dxa"/>
                  </w:tcMar>
                  <w:vAlign w:val="center"/>
                  <w:hideMark/>
                </w:tcPr>
                <w:p w:rsidR="00EE3A11" w:rsidRPr="00C379C8" w:rsidP="002F6A28" w14:paraId="72E37D41" w14:textId="77777777">
                  <w:pPr>
                    <w:spacing w:before="120" w:after="120"/>
                  </w:pPr>
                  <w:r w:rsidRPr="00C379C8">
                    <w:t>HS: 8501:52:19</w:t>
                  </w:r>
                </w:p>
                <w:p w:rsidR="00EE3A11" w:rsidRPr="00C379C8" w:rsidP="002F6A28" w14:paraId="1C491296" w14:textId="77777777">
                  <w:pPr>
                    <w:spacing w:before="120" w:after="120"/>
                  </w:pPr>
                  <w:r w:rsidRPr="00C379C8">
                    <w:t>HS: 8501:52:29</w:t>
                  </w:r>
                </w:p>
                <w:p w:rsidR="00EE3A11" w:rsidRPr="00C379C8" w:rsidP="002F6A28" w14:paraId="3A5AD497" w14:textId="77777777">
                  <w:pPr>
                    <w:spacing w:before="120" w:after="120"/>
                  </w:pPr>
                  <w:r w:rsidRPr="00C379C8">
                    <w:t>HS: 8501:53:90</w:t>
                  </w:r>
                </w:p>
              </w:tc>
            </w:tr>
            <w:tr w14:paraId="636AA71F" w14:textId="77777777" w:rsidTr="005F1245">
              <w:tblPrEx>
                <w:tblW w:w="7087" w:type="dxa"/>
                <w:tblInd w:w="253" w:type="dxa"/>
                <w:tblLayout w:type="fixed"/>
                <w:tblLook w:val="04A0"/>
              </w:tblPrEx>
              <w:trPr>
                <w:trHeight w:val="324"/>
              </w:trPr>
              <w:tc>
                <w:tcPr>
                  <w:tcW w:w="4774" w:type="dxa"/>
                  <w:tcMar>
                    <w:top w:w="15" w:type="dxa"/>
                    <w:left w:w="15" w:type="dxa"/>
                    <w:bottom w:w="15" w:type="dxa"/>
                    <w:right w:w="15" w:type="dxa"/>
                  </w:tcMar>
                  <w:vAlign w:val="center"/>
                  <w:hideMark/>
                </w:tcPr>
                <w:p w:rsidR="00EE3A11" w:rsidRPr="00C379C8" w:rsidP="002F6A28" w14:paraId="47FB18D3" w14:textId="77777777">
                  <w:pPr>
                    <w:spacing w:before="120" w:after="120"/>
                  </w:pPr>
                  <w:r w:rsidRPr="00C379C8">
                    <w:t>Commercial Storage Refrigerators</w:t>
                  </w:r>
                </w:p>
              </w:tc>
              <w:tc>
                <w:tcPr>
                  <w:tcW w:w="2223" w:type="dxa"/>
                  <w:tcMar>
                    <w:top w:w="15" w:type="dxa"/>
                    <w:left w:w="15" w:type="dxa"/>
                    <w:bottom w:w="15" w:type="dxa"/>
                    <w:right w:w="15" w:type="dxa"/>
                  </w:tcMar>
                  <w:vAlign w:val="center"/>
                  <w:hideMark/>
                </w:tcPr>
                <w:p w:rsidR="00EE3A11" w:rsidRPr="00C379C8" w:rsidP="002F6A28" w14:paraId="06F440E8" w14:textId="77777777">
                  <w:pPr>
                    <w:spacing w:before="120" w:after="120"/>
                  </w:pPr>
                  <w:r w:rsidRPr="00C379C8">
                    <w:t>HS: 8418:XX</w:t>
                  </w:r>
                </w:p>
              </w:tc>
            </w:tr>
          </w:tbl>
          <w:p w:rsidR="00EE3A11" w:rsidRPr="00C379C8" w:rsidP="002F6A28" w14:paraId="0D9A3BDD" w14:textId="77777777">
            <w:pPr>
              <w:spacing w:before="120" w:after="120"/>
            </w:pPr>
          </w:p>
        </w:tc>
      </w:tr>
      <w:tr w14:paraId="5266C9CC" w14:textId="77777777" w:rsidTr="00DB13FE">
        <w:tblPrEx>
          <w:tblW w:w="5000" w:type="pct"/>
          <w:tblLayout w:type="fixed"/>
          <w:tblLook w:val="0000"/>
        </w:tblPrEx>
        <w:tc>
          <w:tcPr>
            <w:tcW w:w="607" w:type="dxa"/>
          </w:tcPr>
          <w:p w:rsidR="00F85C99" w:rsidRPr="002F6A28" w:rsidP="002F6A28" w14:paraId="578AD560" w14:textId="77777777">
            <w:pPr>
              <w:spacing w:before="120" w:after="120"/>
              <w:jc w:val="left"/>
            </w:pPr>
            <w:r w:rsidRPr="002F6A28">
              <w:rPr>
                <w:b/>
              </w:rPr>
              <w:t>5.</w:t>
            </w:r>
          </w:p>
        </w:tc>
        <w:tc>
          <w:tcPr>
            <w:tcW w:w="8373" w:type="dxa"/>
          </w:tcPr>
          <w:p w:rsidR="00F85C99" w:rsidP="002F6A28" w14:paraId="04289E5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Energy Conservation (Amendment) Bill, 2026; (16 page(s), in English)</w:t>
            </w:r>
          </w:p>
          <w:p w:rsidR="000C3B6C" w:rsidRPr="000C3B6C" w:rsidP="002F6A28" w14:paraId="254E461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6546D" w:rsidRPr="00CE6C29" w:rsidP="002F6A28" w14:paraId="46E4CBAF" w14:textId="77777777">
            <w:pPr>
              <w:spacing w:after="120"/>
              <w:rPr>
                <w:iCs/>
              </w:rPr>
            </w:pPr>
            <w:hyperlink r:id="rId6" w:tgtFrame="_blank" w:history="1">
              <w:r w:rsidRPr="005F1245">
                <w:rPr>
                  <w:rStyle w:val="Hyperlink"/>
                  <w:iCs/>
                </w:rPr>
                <w:t>https://www.parliament.gov.sg/docs/default-source/bills-introduced/energy-conservation-(amendment)-bill-6-2026.pdf?sfvrsn=8c9d5f08_1</w:t>
              </w:r>
            </w:hyperlink>
          </w:p>
        </w:tc>
      </w:tr>
      <w:tr w14:paraId="72785428" w14:textId="77777777" w:rsidTr="00DB13FE">
        <w:tblPrEx>
          <w:tblW w:w="5000" w:type="pct"/>
          <w:tblLayout w:type="fixed"/>
          <w:tblLook w:val="0000"/>
        </w:tblPrEx>
        <w:tc>
          <w:tcPr>
            <w:tcW w:w="607" w:type="dxa"/>
          </w:tcPr>
          <w:p w:rsidR="00F85C99" w:rsidRPr="002F6A28" w:rsidP="002F6A28" w14:paraId="4C586D0D" w14:textId="77777777">
            <w:pPr>
              <w:spacing w:before="120" w:after="120"/>
              <w:jc w:val="left"/>
              <w:rPr>
                <w:b/>
              </w:rPr>
            </w:pPr>
            <w:r w:rsidRPr="002F6A28">
              <w:rPr>
                <w:b/>
              </w:rPr>
              <w:t>6.</w:t>
            </w:r>
          </w:p>
        </w:tc>
        <w:tc>
          <w:tcPr>
            <w:tcW w:w="8373" w:type="dxa"/>
          </w:tcPr>
          <w:p w:rsidR="00F85C99" w:rsidRPr="002F6A28" w:rsidP="002F6A28" w14:paraId="775C72AC" w14:textId="77777777">
            <w:pPr>
              <w:spacing w:before="120" w:after="120"/>
              <w:rPr>
                <w:b/>
              </w:rPr>
            </w:pPr>
            <w:r w:rsidRPr="002F6A28">
              <w:rPr>
                <w:b/>
              </w:rPr>
              <w:t>Description of content:</w:t>
            </w:r>
            <w:r w:rsidRPr="00C379C8" w:rsidR="00FE448B">
              <w:t xml:space="preserve"> Singapore's Mandatory Energy Labelling Scheme (MELS) and Minimum Energy Performance Standards (MEPS) are policies that aim to raise the average energy efficiency of common, energy intensive regulated goods in Singapore. </w:t>
            </w:r>
          </w:p>
          <w:p w:rsidR="00FE448B" w:rsidRPr="00C379C8" w:rsidP="002F6A28" w14:paraId="30A8205B" w14:textId="77777777">
            <w:pPr>
              <w:spacing w:before="120" w:after="120"/>
            </w:pPr>
            <w:r w:rsidRPr="00C379C8">
              <w:t>Under the Energy Conservation Act, suppliers, retailers, importers and manufacturers are required to ensure that Regulated Goods that are supplied in Singapore comply with MEPS and MELS requirements.</w:t>
            </w:r>
          </w:p>
          <w:p w:rsidR="00FE448B" w:rsidRPr="00C379C8" w:rsidP="002F6A28" w14:paraId="3CEDFDE1" w14:textId="77777777">
            <w:pPr>
              <w:spacing w:before="120" w:after="120"/>
            </w:pPr>
            <w:r w:rsidRPr="00C379C8">
              <w:t>The proposed amendment to the ECA will extend MEPS and MELS requirements to cover Regulated Goods that are imported for own use by end users (i.e. not bought from local suppliers or retailers).</w:t>
            </w:r>
          </w:p>
          <w:p w:rsidR="00FE448B" w:rsidRPr="00C379C8" w:rsidP="002F6A28" w14:paraId="11316AC5" w14:textId="77777777">
            <w:pPr>
              <w:spacing w:before="120" w:after="120"/>
            </w:pPr>
            <w:r w:rsidRPr="00C379C8">
              <w:t>The list of Regulated Goods are:</w:t>
            </w:r>
          </w:p>
          <w:p w:rsidR="00FE448B" w:rsidRPr="00C379C8" w:rsidP="002F6A28" w14:paraId="2FD9CCBA" w14:textId="77777777">
            <w:pPr>
              <w:spacing w:before="120" w:after="120"/>
            </w:pPr>
            <w:r w:rsidRPr="00C379C8">
              <w:t>(a) Air-conditioners</w:t>
            </w:r>
          </w:p>
          <w:p w:rsidR="00FE448B" w:rsidRPr="00C379C8" w:rsidP="002F6A28" w14:paraId="518FC825" w14:textId="77777777">
            <w:pPr>
              <w:spacing w:before="120" w:after="120"/>
            </w:pPr>
            <w:r w:rsidRPr="00C379C8">
              <w:t>(b) Single-phase refrigerators</w:t>
            </w:r>
          </w:p>
          <w:p w:rsidR="00FE448B" w:rsidRPr="00C379C8" w:rsidP="002F6A28" w14:paraId="13FE25B6" w14:textId="77777777">
            <w:pPr>
              <w:spacing w:before="120" w:after="120"/>
            </w:pPr>
            <w:r w:rsidRPr="00C379C8">
              <w:t>(c) Clothes dryers</w:t>
            </w:r>
          </w:p>
          <w:p w:rsidR="00FE448B" w:rsidRPr="00C379C8" w:rsidP="002F6A28" w14:paraId="17F96AAC" w14:textId="77777777">
            <w:pPr>
              <w:spacing w:before="120" w:after="120"/>
            </w:pPr>
            <w:r w:rsidRPr="00C379C8">
              <w:t>(d) Single-phase televisions (with in-built tv tuner)</w:t>
            </w:r>
          </w:p>
          <w:p w:rsidR="00FE448B" w:rsidRPr="00C379C8" w:rsidP="002F6A28" w14:paraId="567DFAC3" w14:textId="77777777">
            <w:pPr>
              <w:spacing w:before="120" w:after="120"/>
            </w:pPr>
            <w:r w:rsidRPr="00C379C8">
              <w:t>(e) Water Heaters</w:t>
            </w:r>
          </w:p>
          <w:p w:rsidR="00FE448B" w:rsidRPr="00C379C8" w:rsidP="002F6A28" w14:paraId="3A09E01C" w14:textId="77777777">
            <w:pPr>
              <w:spacing w:before="120" w:after="120"/>
            </w:pPr>
            <w:r w:rsidRPr="00C379C8">
              <w:t>(f) Motors</w:t>
            </w:r>
          </w:p>
          <w:p w:rsidR="00FE448B" w:rsidRPr="00C379C8" w:rsidP="002F6A28" w14:paraId="27E760C6" w14:textId="77777777">
            <w:pPr>
              <w:spacing w:before="120" w:after="120"/>
            </w:pPr>
            <w:r w:rsidRPr="00C379C8">
              <w:t>(g) Commercial storage refrigerators</w:t>
            </w:r>
          </w:p>
        </w:tc>
      </w:tr>
      <w:tr w14:paraId="71525DB4" w14:textId="77777777" w:rsidTr="00DB13FE">
        <w:tblPrEx>
          <w:tblW w:w="5000" w:type="pct"/>
          <w:tblLayout w:type="fixed"/>
          <w:tblLook w:val="0000"/>
        </w:tblPrEx>
        <w:tc>
          <w:tcPr>
            <w:tcW w:w="607" w:type="dxa"/>
          </w:tcPr>
          <w:p w:rsidR="00F85C99" w:rsidRPr="002F6A28" w:rsidP="002F6A28" w14:paraId="0D4186A2" w14:textId="77777777">
            <w:pPr>
              <w:spacing w:before="120" w:after="120"/>
              <w:jc w:val="left"/>
              <w:rPr>
                <w:b/>
              </w:rPr>
            </w:pPr>
            <w:r w:rsidRPr="002F6A28">
              <w:rPr>
                <w:b/>
              </w:rPr>
              <w:t>7.</w:t>
            </w:r>
          </w:p>
        </w:tc>
        <w:tc>
          <w:tcPr>
            <w:tcW w:w="8373" w:type="dxa"/>
          </w:tcPr>
          <w:p w:rsidR="00F85C99" w:rsidRPr="002F6A28" w:rsidP="002F6A28" w14:paraId="25D6B152" w14:textId="77777777">
            <w:pPr>
              <w:spacing w:before="120" w:after="120"/>
              <w:rPr>
                <w:b/>
              </w:rPr>
            </w:pPr>
            <w:r w:rsidRPr="002F6A28">
              <w:rPr>
                <w:b/>
              </w:rPr>
              <w:t>Objective and rationale, including the nature of urgent problems where applicable:</w:t>
            </w:r>
            <w:r w:rsidRPr="00C379C8" w:rsidR="00EE3A11">
              <w:t xml:space="preserve"> The direct importing of Regulated Goods by consumers and businesses for own use is expected to grow over time due to the proliferation of alternative ways of procuring appliances (e.g. online platforms) beyond local suppliers and retailers.</w:t>
            </w:r>
          </w:p>
          <w:p w:rsidR="00EE3A11" w:rsidRPr="00C379C8" w:rsidP="002F6A28" w14:paraId="385D60AB" w14:textId="77777777">
            <w:pPr>
              <w:spacing w:before="120" w:after="120"/>
            </w:pPr>
            <w:r w:rsidRPr="00C379C8">
              <w:t>To ensure these goods are also covered by the MEPS and MELS as intended, the proposed amendment to the ECA will make it clear that the import of all Regulated Goods for own use is registered and comply with prescribed MEPS and MELS requirements. This is an extension of existing MEPS and MELS requirements which was previously notified to the WTO (G/TBT/N/SGP/71); Protection of environment; Protection of the environment</w:t>
            </w:r>
          </w:p>
        </w:tc>
      </w:tr>
      <w:tr w14:paraId="49CE0D02" w14:textId="77777777" w:rsidTr="00DB13FE">
        <w:tblPrEx>
          <w:tblW w:w="5000" w:type="pct"/>
          <w:tblLayout w:type="fixed"/>
          <w:tblLook w:val="0000"/>
        </w:tblPrEx>
        <w:tc>
          <w:tcPr>
            <w:tcW w:w="607" w:type="dxa"/>
          </w:tcPr>
          <w:p w:rsidR="00F85C99" w:rsidRPr="002F6A28" w:rsidP="009E75ED" w14:paraId="7FE1BD92" w14:textId="77777777">
            <w:pPr>
              <w:spacing w:before="120" w:after="120"/>
              <w:jc w:val="left"/>
              <w:rPr>
                <w:b/>
              </w:rPr>
            </w:pPr>
            <w:r w:rsidRPr="002F6A28">
              <w:rPr>
                <w:b/>
              </w:rPr>
              <w:t>8.</w:t>
            </w:r>
          </w:p>
        </w:tc>
        <w:tc>
          <w:tcPr>
            <w:tcW w:w="8373" w:type="dxa"/>
          </w:tcPr>
          <w:p w:rsidR="000C3B6C" w:rsidRPr="00EC00D2" w:rsidP="007F13E8" w14:paraId="12327B8F" w14:textId="77777777">
            <w:pPr>
              <w:spacing w:before="120" w:after="120"/>
              <w:rPr>
                <w:bCs/>
              </w:rPr>
            </w:pPr>
            <w:r w:rsidRPr="002F6A28">
              <w:rPr>
                <w:b/>
              </w:rPr>
              <w:t>Relevant documents:</w:t>
            </w:r>
            <w:r w:rsidRPr="002F6A28" w:rsidR="00EE3A11">
              <w:t xml:space="preserve"> </w:t>
            </w:r>
          </w:p>
          <w:p w:rsidR="00EE3A11" w:rsidRPr="002F6A28" w:rsidP="007F13E8" w14:paraId="35BAD79E" w14:textId="77777777">
            <w:pPr>
              <w:spacing w:before="120" w:after="120"/>
            </w:pPr>
            <w:r w:rsidRPr="002F6A28">
              <w:t>Public Consultation on Extending Minimum Energy Performance Standards and Mandatory Energy Labelling Scheme to all Regulated Goods imported by End-User for their Own use</w:t>
            </w:r>
          </w:p>
          <w:p w:rsidR="00EE3A11" w:rsidRPr="002F6A28" w:rsidP="007F13E8" w14:paraId="5BEEAADA" w14:textId="77777777">
            <w:pPr>
              <w:spacing w:before="120" w:after="120"/>
            </w:pPr>
            <w:hyperlink r:id="rId7" w:history="1">
              <w:r w:rsidRPr="002F6A28">
                <w:rPr>
                  <w:color w:val="0000FF"/>
                  <w:u w:val="single"/>
                </w:rPr>
                <w:t>https://www.reach.gov.sg/latest-happenings/public-consultation-pages/2026/public-consultation-on-extending-minimum-energy-performance-standards-and-mandatory-energy-labelling-scheme-to-all-regulated-goods-imported-by-end-user-for-their-own-use/</w:t>
              </w:r>
            </w:hyperlink>
          </w:p>
          <w:p w:rsidR="00EE3A11" w:rsidRPr="002F6A28" w:rsidP="007F13E8" w14:paraId="6E1D60F5" w14:textId="77777777">
            <w:pPr>
              <w:spacing w:before="120" w:after="120"/>
            </w:pPr>
            <w:r w:rsidRPr="002F6A28">
              <w:t xml:space="preserve">More information on the Regulated Goods can be found here: </w:t>
            </w:r>
            <w:hyperlink r:id="rId8" w:history="1">
              <w:r w:rsidRPr="002F6A28">
                <w:rPr>
                  <w:color w:val="0000FF"/>
                  <w:u w:val="single"/>
                </w:rPr>
                <w:t>isomer-user-content.by.gov.sg/27/85cbfe8f-522c-4c95-a98f-2dcd57a556c8/Annex.pdf</w:t>
              </w:r>
            </w:hyperlink>
          </w:p>
          <w:p w:rsidR="00EE3A11" w:rsidRPr="002F6A28" w:rsidP="007F13E8" w14:paraId="781D8931" w14:textId="77777777">
            <w:pPr>
              <w:spacing w:before="120" w:after="120"/>
            </w:pPr>
            <w:r w:rsidRPr="002F6A28">
              <w:rPr>
                <w:b/>
                <w:bCs/>
              </w:rPr>
              <w:t>Relevant notifications:</w:t>
            </w:r>
          </w:p>
          <w:p w:rsidR="00EE3A11" w:rsidRPr="002F6A28" w:rsidP="007F13E8" w14:paraId="2025161D" w14:textId="77777777">
            <w:pPr>
              <w:numPr>
                <w:ilvl w:val="0"/>
                <w:numId w:val="16"/>
              </w:numPr>
              <w:spacing w:before="120" w:after="120"/>
            </w:pPr>
            <w:hyperlink r:id="rId9" w:history="1">
              <w:r w:rsidRPr="002F6A28">
                <w:rPr>
                  <w:color w:val="0000FF"/>
                  <w:u w:val="single"/>
                </w:rPr>
                <w:t>G/TBT/N/SGP/71</w:t>
              </w:r>
            </w:hyperlink>
          </w:p>
        </w:tc>
      </w:tr>
      <w:tr w14:paraId="5A936268" w14:textId="77777777" w:rsidTr="00DB13FE">
        <w:tblPrEx>
          <w:tblW w:w="5000" w:type="pct"/>
          <w:tblLayout w:type="fixed"/>
          <w:tblLook w:val="0000"/>
        </w:tblPrEx>
        <w:tc>
          <w:tcPr>
            <w:tcW w:w="607" w:type="dxa"/>
          </w:tcPr>
          <w:p w:rsidR="00EE3A11" w:rsidRPr="002F6A28" w:rsidP="002F6A28" w14:paraId="00D5E198" w14:textId="77777777">
            <w:pPr>
              <w:spacing w:before="120" w:after="120"/>
              <w:jc w:val="left"/>
              <w:rPr>
                <w:b/>
              </w:rPr>
            </w:pPr>
            <w:r w:rsidRPr="002F6A28">
              <w:rPr>
                <w:b/>
              </w:rPr>
              <w:t>9.</w:t>
            </w:r>
          </w:p>
        </w:tc>
        <w:tc>
          <w:tcPr>
            <w:tcW w:w="8373" w:type="dxa"/>
          </w:tcPr>
          <w:p w:rsidR="00EE3A11" w:rsidRPr="002F6A28" w:rsidP="008953C4" w14:paraId="283C2BDC" w14:textId="77777777">
            <w:pPr>
              <w:spacing w:before="120" w:after="120"/>
            </w:pPr>
            <w:r w:rsidRPr="002F6A28">
              <w:rPr>
                <w:b/>
              </w:rPr>
              <w:t>Proposed date of adoption:</w:t>
            </w:r>
            <w:r w:rsidRPr="00C379C8">
              <w:t xml:space="preserve"> April to June 2026</w:t>
            </w:r>
          </w:p>
          <w:p w:rsidR="00EE3A11" w:rsidRPr="002F6A28" w:rsidP="008953C4" w14:paraId="276B4DC6" w14:textId="77777777">
            <w:pPr>
              <w:spacing w:after="120"/>
            </w:pPr>
            <w:r w:rsidRPr="002F6A28">
              <w:rPr>
                <w:b/>
              </w:rPr>
              <w:t>Proposed date of entry into force:</w:t>
            </w:r>
            <w:r w:rsidRPr="00C379C8">
              <w:t xml:space="preserve"> July 2026</w:t>
            </w:r>
          </w:p>
        </w:tc>
      </w:tr>
      <w:tr w14:paraId="773B7EB6" w14:textId="77777777" w:rsidTr="00DB13FE">
        <w:tblPrEx>
          <w:tblW w:w="5000" w:type="pct"/>
          <w:tblLayout w:type="fixed"/>
          <w:tblLook w:val="0000"/>
        </w:tblPrEx>
        <w:tc>
          <w:tcPr>
            <w:tcW w:w="607" w:type="dxa"/>
            <w:tcBorders>
              <w:bottom w:val="double" w:sz="4" w:space="0" w:color="auto"/>
            </w:tcBorders>
          </w:tcPr>
          <w:p w:rsidR="00F85C99" w:rsidRPr="002F6A28" w:rsidP="002F6A28" w14:paraId="63331E3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B19F6E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E2198C3" w14:textId="77777777">
            <w:pPr>
              <w:spacing w:before="120" w:after="120"/>
              <w:rPr>
                <w:bCs/>
              </w:rPr>
            </w:pPr>
            <w:r w:rsidRPr="002F6A28">
              <w:rPr>
                <w:b/>
              </w:rPr>
              <w:t>Final date for comments:</w:t>
            </w:r>
            <w:r w:rsidRPr="00C379C8" w:rsidR="00EE3A11">
              <w:t xml:space="preserve"> 6 June 2026</w:t>
            </w:r>
          </w:p>
          <w:p w:rsidR="000C3B6C" w:rsidRPr="00E3324D" w:rsidP="000C3B6C" w14:paraId="19EE6E6C"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B0EE93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9A6D03" w:rsidP="000C3B6C" w14:paraId="3614F357" w14:textId="77777777">
            <w:pPr>
              <w:rPr>
                <w:lang w:val="fr-CH"/>
              </w:rPr>
            </w:pPr>
            <w:r w:rsidRPr="009A6D03">
              <w:rPr>
                <w:lang w:val="fr-CH"/>
              </w:rPr>
              <w:t xml:space="preserve">Email: </w:t>
            </w:r>
            <w:hyperlink r:id="rId10" w:history="1">
              <w:r w:rsidRPr="009A6D03">
                <w:rPr>
                  <w:color w:val="0000FF"/>
                  <w:u w:val="single"/>
                  <w:lang w:val="fr-CH"/>
                </w:rPr>
                <w:t>NEA_energylabel@nea.gov.sg</w:t>
              </w:r>
            </w:hyperlink>
          </w:p>
          <w:p w:rsidR="00CE6C29" w:rsidRPr="009A6D03" w:rsidP="000C3B6C" w14:paraId="5CC811DE" w14:textId="77777777">
            <w:pPr>
              <w:rPr>
                <w:lang w:val="fr-CH"/>
              </w:rPr>
            </w:pPr>
            <w:r w:rsidRPr="009A6D03">
              <w:rPr>
                <w:lang w:val="fr-CH"/>
              </w:rPr>
              <w:t>Carbon Mitigation Division</w:t>
            </w:r>
          </w:p>
          <w:p w:rsidR="00CE6C29" w:rsidRPr="00CE6C29" w:rsidP="000C3B6C" w14:paraId="02625382" w14:textId="77777777">
            <w:r w:rsidRPr="00CE6C29">
              <w:t>40 Scotts Road, #19-00 Environment Building</w:t>
            </w:r>
          </w:p>
          <w:p w:rsidR="00CE6C29" w:rsidRPr="00CE6C29" w:rsidP="000C3B6C" w14:paraId="112A5E3F" w14:textId="77777777">
            <w:r w:rsidRPr="00CE6C29">
              <w:t>Singapore 228231</w:t>
            </w:r>
          </w:p>
          <w:p w:rsidR="00CE6C29" w:rsidRPr="00CE6C29" w:rsidP="000C3B6C" w14:paraId="216E5D53" w14:textId="77777777">
            <w:r w:rsidRPr="00CE6C29">
              <w:t>Mr Tan Kim Hui</w:t>
            </w:r>
          </w:p>
          <w:p w:rsidR="00CE6C29" w:rsidRPr="00CE6C29" w:rsidP="000C3B6C" w14:paraId="21FEF9BE" w14:textId="77777777">
            <w:r w:rsidRPr="00CE6C29">
              <w:t>Deputy Principal Engineer, Carbon Mitigation Division</w:t>
            </w:r>
          </w:p>
          <w:p w:rsidR="00CE6C29" w:rsidRPr="00CE6C29" w:rsidP="000C3B6C" w14:paraId="4DBFB787" w14:textId="77777777">
            <w:r w:rsidRPr="00CE6C29">
              <w:t>40 Scotts Road, #19-00 Environment Building</w:t>
            </w:r>
          </w:p>
          <w:p w:rsidR="00CE6C29" w:rsidRPr="00CE6C29" w:rsidP="000C3B6C" w14:paraId="4EF09726" w14:textId="77777777">
            <w:r w:rsidRPr="00CE6C29">
              <w:t>Singapore 228231</w:t>
            </w:r>
          </w:p>
          <w:p w:rsidR="00CE6C29" w:rsidRPr="00CE6C29" w:rsidP="000C3B6C" w14:paraId="7EE3763A" w14:textId="77777777">
            <w:pPr>
              <w:spacing w:after="120"/>
            </w:pPr>
            <w:r w:rsidRPr="00CE6C29">
              <w:t xml:space="preserve">Email: </w:t>
            </w:r>
            <w:hyperlink r:id="rId11" w:history="1">
              <w:r w:rsidRPr="00CE6C29">
                <w:rPr>
                  <w:color w:val="0000FF"/>
                  <w:u w:val="single"/>
                </w:rPr>
                <w:t>tan_kim_hui@nea.gov.sg</w:t>
              </w:r>
            </w:hyperlink>
          </w:p>
        </w:tc>
      </w:tr>
    </w:tbl>
    <w:p w:rsidR="00EE3A11" w:rsidRPr="002F6A28" w:rsidP="00887259" w14:paraId="4078FED5"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388B1A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62BC07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448E70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D8BBFAF" w14:textId="77777777">
    <w:pPr>
      <w:pStyle w:val="Header"/>
      <w:pBdr>
        <w:bottom w:val="single" w:sz="4" w:space="1" w:color="auto"/>
      </w:pBdr>
      <w:tabs>
        <w:tab w:val="clear" w:pos="4513"/>
        <w:tab w:val="clear" w:pos="9027"/>
      </w:tabs>
      <w:jc w:val="center"/>
    </w:pPr>
    <w:r w:rsidRPr="002F6A28">
      <w:t>tbtSymbol</w:t>
    </w:r>
  </w:p>
  <w:p w:rsidR="009239F7" w:rsidRPr="002F6A28" w:rsidP="009239F7" w14:paraId="054588B3" w14:textId="77777777">
    <w:pPr>
      <w:pStyle w:val="Header"/>
      <w:pBdr>
        <w:bottom w:val="single" w:sz="4" w:space="1" w:color="auto"/>
      </w:pBdr>
      <w:tabs>
        <w:tab w:val="clear" w:pos="4513"/>
        <w:tab w:val="clear" w:pos="9027"/>
      </w:tabs>
      <w:jc w:val="center"/>
    </w:pPr>
  </w:p>
  <w:p w:rsidR="009239F7" w:rsidRPr="002F6A28" w:rsidP="009239F7" w14:paraId="5799F29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7FDB56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43BE746" w14:textId="77777777">
    <w:pPr>
      <w:pStyle w:val="Header"/>
      <w:pBdr>
        <w:bottom w:val="single" w:sz="4" w:space="1" w:color="auto"/>
      </w:pBdr>
      <w:tabs>
        <w:tab w:val="clear" w:pos="4513"/>
        <w:tab w:val="clear" w:pos="9027"/>
      </w:tabs>
      <w:jc w:val="center"/>
    </w:pPr>
    <w:bookmarkStart w:id="0" w:name="spsSymbolHeader"/>
    <w:r w:rsidRPr="002F6A28">
      <w:t>G/TBT/N/</w:t>
    </w:r>
    <w:r w:rsidRPr="002F6A28">
      <w:t>SGP</w:t>
    </w:r>
    <w:r w:rsidRPr="002F6A28">
      <w:t>/77</w:t>
    </w:r>
    <w:bookmarkEnd w:id="0"/>
  </w:p>
  <w:p w:rsidR="009239F7" w:rsidRPr="002F6A28" w:rsidP="009239F7" w14:paraId="29243263" w14:textId="77777777">
    <w:pPr>
      <w:pStyle w:val="Header"/>
      <w:pBdr>
        <w:bottom w:val="single" w:sz="4" w:space="1" w:color="auto"/>
      </w:pBdr>
      <w:tabs>
        <w:tab w:val="clear" w:pos="4513"/>
        <w:tab w:val="clear" w:pos="9027"/>
      </w:tabs>
      <w:jc w:val="center"/>
    </w:pPr>
  </w:p>
  <w:p w:rsidR="009239F7" w:rsidRPr="002F6A28" w:rsidP="009239F7" w14:paraId="6CADBE2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6064D53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7EBEFC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6379F9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EF213BB" w14:textId="77777777">
          <w:pPr>
            <w:jc w:val="right"/>
            <w:rPr>
              <w:b/>
              <w:color w:val="FF0000"/>
              <w:szCs w:val="16"/>
            </w:rPr>
          </w:pPr>
        </w:p>
      </w:tc>
    </w:tr>
    <w:bookmarkEnd w:id="1"/>
    <w:tr w14:paraId="56E1002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159C50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BE7CE46" w14:textId="77777777">
          <w:pPr>
            <w:jc w:val="right"/>
            <w:rPr>
              <w:b/>
              <w:szCs w:val="16"/>
            </w:rPr>
          </w:pPr>
        </w:p>
      </w:tc>
    </w:tr>
    <w:tr w14:paraId="3E5B6BE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0D00F9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8F306E0" w14:textId="77777777">
          <w:pPr>
            <w:jc w:val="right"/>
            <w:rPr>
              <w:b/>
              <w:szCs w:val="16"/>
            </w:rPr>
          </w:pPr>
          <w:bookmarkStart w:id="2" w:name="bmkSymbols"/>
          <w:r w:rsidRPr="002F6A28">
            <w:rPr>
              <w:b/>
              <w:szCs w:val="16"/>
            </w:rPr>
            <w:t>G/TBT/N/</w:t>
          </w:r>
          <w:r w:rsidRPr="002F6A28">
            <w:rPr>
              <w:b/>
              <w:szCs w:val="16"/>
            </w:rPr>
            <w:t>SGP</w:t>
          </w:r>
          <w:r w:rsidRPr="002F6A28">
            <w:rPr>
              <w:b/>
              <w:szCs w:val="16"/>
            </w:rPr>
            <w:t>/77</w:t>
          </w:r>
          <w:bookmarkEnd w:id="2"/>
        </w:p>
      </w:tc>
    </w:tr>
    <w:tr w14:paraId="2EA5A70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44692E5" w14:textId="77777777"/>
      </w:tc>
      <w:tc>
        <w:tcPr>
          <w:tcW w:w="5448" w:type="dxa"/>
          <w:gridSpan w:val="2"/>
          <w:shd w:val="clear" w:color="auto" w:fill="FFFFFF"/>
          <w:tcMar>
            <w:left w:w="108" w:type="dxa"/>
            <w:right w:w="108" w:type="dxa"/>
          </w:tcMar>
          <w:vAlign w:val="center"/>
        </w:tcPr>
        <w:p w:rsidR="00ED54E0" w:rsidRPr="009239F7" w:rsidP="00B801E9" w14:paraId="327E3435" w14:textId="77777777">
          <w:pPr>
            <w:jc w:val="right"/>
            <w:rPr>
              <w:szCs w:val="16"/>
            </w:rPr>
          </w:pPr>
          <w:bookmarkStart w:id="3" w:name="spsDateDistribution"/>
          <w:bookmarkStart w:id="4" w:name="bmkDate"/>
          <w:r w:rsidRPr="009239F7">
            <w:rPr>
              <w:szCs w:val="16"/>
            </w:rPr>
            <w:t>7 April 2026</w:t>
          </w:r>
          <w:bookmarkEnd w:id="3"/>
          <w:bookmarkEnd w:id="4"/>
        </w:p>
      </w:tc>
    </w:tr>
    <w:tr w14:paraId="3CCA912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4048B5C" w14:textId="77777777">
          <w:pPr>
            <w:jc w:val="left"/>
            <w:rPr>
              <w:b/>
            </w:rPr>
          </w:pPr>
          <w:bookmarkStart w:id="5" w:name="bmkSerial"/>
          <w:r>
            <w:rPr>
              <w:rFonts w:ascii="Verdana" w:eastAsia="Verdana" w:hAnsi="Verdana" w:cs="Verdana"/>
              <w:b w:val="0"/>
              <w:color w:val="FF0000"/>
              <w:sz w:val="18"/>
            </w:rPr>
            <w:t>(26-2703)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D63128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02FB90E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2300D7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880745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7F2FEA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50431490">
    <w:abstractNumId w:val="9"/>
  </w:num>
  <w:num w:numId="2" w16cid:durableId="1692947596">
    <w:abstractNumId w:val="7"/>
  </w:num>
  <w:num w:numId="3" w16cid:durableId="1683126539">
    <w:abstractNumId w:val="6"/>
  </w:num>
  <w:num w:numId="4" w16cid:durableId="1617369870">
    <w:abstractNumId w:val="5"/>
  </w:num>
  <w:num w:numId="5" w16cid:durableId="398330976">
    <w:abstractNumId w:val="4"/>
  </w:num>
  <w:num w:numId="6" w16cid:durableId="63266087">
    <w:abstractNumId w:val="12"/>
  </w:num>
  <w:num w:numId="7" w16cid:durableId="1860704356">
    <w:abstractNumId w:val="11"/>
  </w:num>
  <w:num w:numId="8" w16cid:durableId="1296302598">
    <w:abstractNumId w:val="10"/>
  </w:num>
  <w:num w:numId="9" w16cid:durableId="7204448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6002162">
    <w:abstractNumId w:val="13"/>
  </w:num>
  <w:num w:numId="11" w16cid:durableId="1215854579">
    <w:abstractNumId w:val="8"/>
  </w:num>
  <w:num w:numId="12" w16cid:durableId="1798186087">
    <w:abstractNumId w:val="3"/>
  </w:num>
  <w:num w:numId="13" w16cid:durableId="16321218">
    <w:abstractNumId w:val="2"/>
  </w:num>
  <w:num w:numId="14" w16cid:durableId="1180507973">
    <w:abstractNumId w:val="1"/>
  </w:num>
  <w:num w:numId="15" w16cid:durableId="245113598">
    <w:abstractNumId w:val="0"/>
  </w:num>
  <w:num w:numId="16" w16cid:durableId="12395122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1245"/>
    <w:rsid w:val="005F30CB"/>
    <w:rsid w:val="005F6444"/>
    <w:rsid w:val="00612644"/>
    <w:rsid w:val="00623F9F"/>
    <w:rsid w:val="0063264D"/>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041A2"/>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D03"/>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EDA"/>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546D"/>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6FAB"/>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1BAA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5F12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NEA_energylabel@nea.gov.sg" TargetMode="External" /><Relationship Id="rId11" Type="http://schemas.openxmlformats.org/officeDocument/2006/relationships/hyperlink" Target="mailto:tan_kim_hui@nea.gov.sg"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www.parliament.gov.sg/docs/default-source/bills-introduced/energy-conservation-(amendment)-bill-6-2026.pdf?sfvrsn=8c9d5f08_1" TargetMode="External" /><Relationship Id="rId7" Type="http://schemas.openxmlformats.org/officeDocument/2006/relationships/hyperlink" Target="https://www.reach.gov.sg/latest-happenings/public-consultation-pages/2026/public-consultation-on-extending-minimum-energy-performance-standards-and-mandatory-energy-labelling-scheme-to-all-regulated-goods-imported-by-end-user-for-their-own-use/" TargetMode="External" /><Relationship Id="rId8" Type="http://schemas.openxmlformats.org/officeDocument/2006/relationships/hyperlink" Target="https://isomer-user-content.by.gov.sg/27/85cbfe8f-522c-4c95-a98f-2dcd57a556c8/Annex.pdf" TargetMode="External" /><Relationship Id="rId9" Type="http://schemas.openxmlformats.org/officeDocument/2006/relationships/hyperlink" Target="https://eping.wto.org/en/Search/Index?viewData=G/TBT/N/SGP/7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159E8-5360-4A97-B5FB-0C54E2CCAAF1}">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3</Pages>
  <Words>615</Words>
  <Characters>4024</Characters>
  <Application>Microsoft Office Word</Application>
  <DocSecurity>0</DocSecurity>
  <Lines>114</Lines>
  <Paragraphs>79</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3</cp:revision>
  <dcterms:created xsi:type="dcterms:W3CDTF">2026-04-07T12:49:00Z</dcterms:created>
  <dcterms:modified xsi:type="dcterms:W3CDTF">2026-04-07T12:54:00Z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