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368D8CA" w14:textId="77777777">
      <w:pPr>
        <w:pStyle w:val="Title"/>
      </w:pPr>
      <w:r w:rsidRPr="002F663C">
        <w:t>NOTIFICATION</w:t>
      </w:r>
    </w:p>
    <w:p w:rsidR="002F663C" w:rsidRPr="002F663C" w:rsidP="00DD3DD7" w14:paraId="085176B5" w14:textId="77777777">
      <w:pPr>
        <w:pStyle w:val="Title3"/>
      </w:pPr>
      <w:r w:rsidRPr="002F663C">
        <w:t>Addendum</w:t>
      </w:r>
    </w:p>
    <w:p w:rsidR="002F663C" w:rsidP="001E2E4A" w14:paraId="3843AF82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6 April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17B0D915" w14:textId="77777777">
      <w:pPr>
        <w:rPr>
          <w:rFonts w:eastAsia="Calibri" w:cs="Times New Roman"/>
        </w:rPr>
      </w:pPr>
    </w:p>
    <w:p w:rsidR="002F663C" w:rsidRPr="002F663C" w:rsidP="002F663C" w14:paraId="7684BFB6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DBB9516" w14:textId="77777777">
      <w:pPr>
        <w:rPr>
          <w:rFonts w:eastAsia="Calibri" w:cs="Times New Roman"/>
        </w:rPr>
      </w:pPr>
    </w:p>
    <w:p w:rsidR="00C14444" w:rsidRPr="002F663C" w:rsidP="002F663C" w14:paraId="00536375" w14:textId="77777777">
      <w:pPr>
        <w:rPr>
          <w:rFonts w:eastAsia="Calibri" w:cs="Times New Roman"/>
        </w:rPr>
      </w:pPr>
    </w:p>
    <w:p w:rsidR="002F663C" w:rsidRPr="002F663C" w:rsidP="002F663C" w14:paraId="1A1B39A7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 xml:space="preserve">The Egyptian standard ES 336-1 for "Carbonated Beverages - part 1: General" </w:t>
      </w:r>
    </w:p>
    <w:p w:rsidR="002F663C" w:rsidRPr="002F663C" w:rsidP="002F663C" w14:paraId="217F6D59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91963C6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092C19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451258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E1552F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31C6B6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656A5C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81AC24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59D15B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2557AEC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521D79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E59C7E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BEF781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FD906C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3E5A4C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FA813B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CDF696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1DBFDE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31883C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E09C91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874879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9829EF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9FDAAA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E8354C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F587C69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20A9965F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ES 336-1 for "Carbonated Beverages - part 1: General" (9 page, in Arabic).</w:t>
            </w:r>
          </w:p>
          <w:p w:rsidR="002F663C" w:rsidRPr="002F663C" w:rsidP="00C14444" w14:paraId="24FA864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CB978C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389B61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51B8B3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DC8E0F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25C41E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859882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E6C12D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31AABA6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ICS: 67.160.20 (Non-alcoholic beverages). </w:t>
      </w:r>
    </w:p>
    <w:p w:rsidR="0041539A" w:rsidRPr="002F663C" w:rsidP="00B16ACF" w14:paraId="1137E35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draft Egyptian standard ES 336-1 for "Carbonated Beverages - part 1: General" (9 page, in Arabic).</w:t>
      </w:r>
    </w:p>
    <w:p w:rsidR="0041539A" w:rsidRPr="002F663C" w:rsidP="00B16ACF" w14:paraId="2819208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130/2005 (11 pages, in Arabic) which was formerly notified in G/TBT/N/EGY/1 dated 14 December 2005, the Ministerial Decree No. 100/2019 (2 pages, in Arabic) which was formerly notified in G/TBT/N/EGY/1/Add.7 dated 13 May 2019, the Ministerial Decree No. 608/2020 (2 pages, in Arabic) which was formerly notified in G/TBT/N/EGY/1/Add.18 dated 30 March 2021, mandated among others the earlier versions of this Standard.</w:t>
      </w:r>
    </w:p>
    <w:p w:rsidR="0041539A" w:rsidRPr="002F663C" w:rsidP="00B16ACF" w14:paraId="67019D0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draft standard has been formulated according to National studies.</w:t>
      </w:r>
    </w:p>
    <w:p w:rsidR="0041539A" w:rsidRPr="002F663C" w:rsidP="00B16ACF" w14:paraId="43F2FCE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 through the publication of administrative orders in the official gazette.</w:t>
      </w:r>
    </w:p>
    <w:p w:rsidR="0041539A" w:rsidRPr="002F663C" w:rsidP="00B16ACF" w14:paraId="5BDCE31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To be determined.</w:t>
      </w:r>
    </w:p>
    <w:p w:rsidR="0041539A" w:rsidRPr="002F663C" w:rsidP="00B16ACF" w14:paraId="4400B38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force:</w:t>
      </w:r>
      <w:r w:rsidRPr="002F663C">
        <w:rPr>
          <w:rFonts w:eastAsia="Calibri" w:cs="Times New Roman"/>
          <w:szCs w:val="18"/>
        </w:rPr>
        <w:t xml:space="preserve"> To be determined.</w:t>
      </w:r>
    </w:p>
    <w:p w:rsidR="0041539A" w:rsidRPr="002F663C" w:rsidP="00B16ACF" w14:paraId="69F461D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Final Date for comment</w:t>
      </w:r>
      <w:r w:rsidRPr="002F663C">
        <w:rPr>
          <w:rFonts w:eastAsia="Calibri" w:cs="Times New Roman"/>
          <w:szCs w:val="18"/>
        </w:rPr>
        <w:t>: 14 April 2026.</w:t>
      </w:r>
    </w:p>
    <w:p w:rsidR="0041539A" w:rsidRPr="002F663C" w:rsidP="00B16ACF" w14:paraId="5F5B45F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41539A" w:rsidRPr="002F663C" w:rsidP="00B16ACF" w14:paraId="4B98A13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 Egyptian Organization for Standardization and Quality</w:t>
      </w:r>
    </w:p>
    <w:p w:rsidR="0041539A" w:rsidRPr="002F663C" w:rsidP="00B16ACF" w14:paraId="396CF46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16 </w:t>
      </w:r>
      <w:r w:rsidRPr="002F663C">
        <w:rPr>
          <w:rFonts w:eastAsia="Calibri" w:cs="Times New Roman"/>
          <w:szCs w:val="18"/>
        </w:rPr>
        <w:t>Tadreeb</w:t>
      </w:r>
      <w:r w:rsidRPr="002F663C">
        <w:rPr>
          <w:rFonts w:eastAsia="Calibri" w:cs="Times New Roman"/>
          <w:szCs w:val="18"/>
        </w:rPr>
        <w:t xml:space="preserve"> El-</w:t>
      </w:r>
      <w:r w:rsidRPr="002F663C">
        <w:rPr>
          <w:rFonts w:eastAsia="Calibri" w:cs="Times New Roman"/>
          <w:szCs w:val="18"/>
        </w:rPr>
        <w:t>Modarrebeen</w:t>
      </w:r>
      <w:r w:rsidRPr="002F663C">
        <w:rPr>
          <w:rFonts w:eastAsia="Calibri" w:cs="Times New Roman"/>
          <w:szCs w:val="18"/>
        </w:rPr>
        <w:t xml:space="preserve"> St., Ameriya, Cairo – Egypt</w:t>
      </w:r>
    </w:p>
    <w:p w:rsidR="0041539A" w:rsidRPr="002F663C" w:rsidP="00B16ACF" w14:paraId="23E8C2D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</w:t>
        </w:r>
      </w:hyperlink>
      <w:r w:rsidRPr="002F663C">
        <w:rPr>
          <w:rFonts w:eastAsia="Calibri" w:cs="Times New Roman"/>
          <w:szCs w:val="18"/>
        </w:rPr>
        <w:t>/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41539A" w:rsidRPr="002F663C" w:rsidP="00B16ACF" w14:paraId="3387D7D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41539A" w:rsidRPr="002F663C" w:rsidP="00B16ACF" w14:paraId="7D70719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41539A" w:rsidRPr="002F663C" w:rsidP="00B16ACF" w14:paraId="5DC21B1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7A9764E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D05E5CE" w14:textId="77777777">
      <w:pPr>
        <w:jc w:val="center"/>
        <w:rPr>
          <w:b/>
        </w:rPr>
      </w:pPr>
    </w:p>
    <w:p w:rsidR="00A1565D" w:rsidP="003971FF" w14:paraId="064DD034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2AEAC64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CC6EE54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2141BE2" w14:textId="77777777">
      <w:r>
        <w:separator/>
      </w:r>
    </w:p>
  </w:footnote>
  <w:footnote w:type="continuationSeparator" w:id="1">
    <w:p w:rsidR="004D3A6A" w:rsidP="00ED54E0" w14:paraId="1579865A" w14:textId="77777777">
      <w:r>
        <w:continuationSeparator/>
      </w:r>
    </w:p>
  </w:footnote>
  <w:footnote w:id="2">
    <w:p w:rsidR="007F6EA2" w14:paraId="68206BE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295710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0A1E350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3E4D6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D18570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B5566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G/TBT/N/EGY/1/Add.35</w:t>
    </w:r>
    <w:bookmarkEnd w:id="3"/>
  </w:p>
  <w:p w:rsidR="00DD3DD7" w:rsidRPr="00DD3DD7" w:rsidP="00DD3DD7" w14:paraId="465B30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36AF4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929DAD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17DFF8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41B0926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C3AA94E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BD7C592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9C006E6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6D59C3D" w14:textId="77777777">
          <w:pPr>
            <w:jc w:val="right"/>
            <w:rPr>
              <w:b/>
              <w:szCs w:val="16"/>
            </w:rPr>
          </w:pPr>
        </w:p>
      </w:tc>
    </w:tr>
    <w:tr w14:paraId="2804905C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FC3641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5E33EA4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G/TBT/N/EGY/1/Add.35</w:t>
          </w:r>
          <w:bookmarkEnd w:id="4"/>
        </w:p>
        <w:p w:rsidR="00C14444" w:rsidRPr="00C14444" w:rsidP="00C14444" w14:paraId="79E6D84A" w14:textId="77777777">
          <w:pPr>
            <w:jc w:val="center"/>
            <w:rPr>
              <w:szCs w:val="16"/>
            </w:rPr>
          </w:pPr>
        </w:p>
      </w:tc>
    </w:tr>
    <w:tr w14:paraId="5D408A7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222EE7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1232B4A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7 April 2026</w:t>
          </w:r>
          <w:bookmarkEnd w:id="5"/>
        </w:p>
      </w:tc>
    </w:tr>
    <w:tr w14:paraId="5355A405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00D46EF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(26-2704)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86705C7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B57D68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7822FE8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87493D2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3CCC60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89386413">
    <w:abstractNumId w:val="9"/>
  </w:num>
  <w:num w:numId="2" w16cid:durableId="171187231">
    <w:abstractNumId w:val="7"/>
  </w:num>
  <w:num w:numId="3" w16cid:durableId="942998530">
    <w:abstractNumId w:val="6"/>
  </w:num>
  <w:num w:numId="4" w16cid:durableId="564753880">
    <w:abstractNumId w:val="5"/>
  </w:num>
  <w:num w:numId="5" w16cid:durableId="60563174">
    <w:abstractNumId w:val="4"/>
  </w:num>
  <w:num w:numId="6" w16cid:durableId="1521435216">
    <w:abstractNumId w:val="12"/>
  </w:num>
  <w:num w:numId="7" w16cid:durableId="1689410094">
    <w:abstractNumId w:val="11"/>
  </w:num>
  <w:num w:numId="8" w16cid:durableId="1629167348">
    <w:abstractNumId w:val="10"/>
  </w:num>
  <w:num w:numId="9" w16cid:durableId="4178668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8087991">
    <w:abstractNumId w:val="13"/>
  </w:num>
  <w:num w:numId="11" w16cid:durableId="1767075860">
    <w:abstractNumId w:val="8"/>
  </w:num>
  <w:num w:numId="12" w16cid:durableId="1810320859">
    <w:abstractNumId w:val="3"/>
  </w:num>
  <w:num w:numId="13" w16cid:durableId="1367563211">
    <w:abstractNumId w:val="2"/>
  </w:num>
  <w:num w:numId="14" w16cid:durableId="572087603">
    <w:abstractNumId w:val="1"/>
  </w:num>
  <w:num w:numId="15" w16cid:durableId="917595428">
    <w:abstractNumId w:val="0"/>
  </w:num>
  <w:num w:numId="16" w16cid:durableId="171284941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E687E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1539A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23D34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30C5F"/>
    <w:rsid w:val="00745146"/>
    <w:rsid w:val="007577E3"/>
    <w:rsid w:val="00760003"/>
    <w:rsid w:val="00760DB3"/>
    <w:rsid w:val="00766BCA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0586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86ACA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mailto:eos@idsc.net.eg" TargetMode="External" /><Relationship Id="rId8" Type="http://schemas.openxmlformats.org/officeDocument/2006/relationships/hyperlink" Target="mailto:eos.tbt@eos.org.eg" TargetMode="External" /><Relationship Id="rId9" Type="http://schemas.openxmlformats.org/officeDocument/2006/relationships/hyperlink" Target="http://www.eos.org.e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8CC15-BEEE-412B-8A60-D7939F94BB4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2026-04-07T12:54:00Z</dcterms:created>
  <dcterms:modified xsi:type="dcterms:W3CDTF">2026-04-07T12:56:00Z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PUBLIC</vt:lpwstr>
  </property>
</Properties>
</file>