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46EB5B0C" w14:textId="77777777">
      <w:pPr>
        <w:pStyle w:val="Title"/>
        <w:rPr>
          <w:caps w:val="0"/>
          <w:kern w:val="0"/>
        </w:rPr>
      </w:pPr>
      <w:r w:rsidRPr="002F6A28">
        <w:rPr>
          <w:caps w:val="0"/>
          <w:kern w:val="0"/>
        </w:rPr>
        <w:t>NOTIFICATION</w:t>
      </w:r>
    </w:p>
    <w:p w:rsidR="009239F7" w:rsidRPr="002F6A28" w:rsidP="002F6A28" w14:paraId="4E10C3E2" w14:textId="77777777">
      <w:pPr>
        <w:jc w:val="center"/>
      </w:pPr>
      <w:r w:rsidRPr="002F6A28">
        <w:t>The following notification is being circulated in accordance with Article 10.6</w:t>
      </w:r>
    </w:p>
    <w:p w:rsidR="009239F7" w:rsidRPr="002F6A28" w:rsidP="002F6A28" w14:paraId="74379DD9"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6020CCC5" w14:textId="77777777" w:rsidTr="00DB13FE">
        <w:tblPrEx>
          <w:tblW w:w="5000" w:type="pct"/>
          <w:tblLayout w:type="fixed"/>
          <w:tblLook w:val="0000"/>
        </w:tblPrEx>
        <w:tc>
          <w:tcPr>
            <w:tcW w:w="607" w:type="dxa"/>
            <w:tcBorders>
              <w:top w:val="double" w:sz="4" w:space="0" w:color="auto"/>
            </w:tcBorders>
          </w:tcPr>
          <w:p w:rsidR="00F85C99" w:rsidRPr="002F6A28" w:rsidP="002F6A28" w14:paraId="14AF8B7D" w14:textId="77777777">
            <w:pPr>
              <w:spacing w:before="120" w:after="120"/>
              <w:jc w:val="left"/>
            </w:pPr>
            <w:r w:rsidRPr="002F6A28">
              <w:rPr>
                <w:b/>
              </w:rPr>
              <w:t>1.</w:t>
            </w:r>
          </w:p>
        </w:tc>
        <w:tc>
          <w:tcPr>
            <w:tcW w:w="8373" w:type="dxa"/>
            <w:tcBorders>
              <w:top w:val="double" w:sz="4" w:space="0" w:color="auto"/>
            </w:tcBorders>
          </w:tcPr>
          <w:p w:rsidR="00F85C99" w:rsidRPr="002F6A28" w:rsidP="00C805B6" w14:paraId="2D87056A" w14:textId="77777777">
            <w:pPr>
              <w:spacing w:before="120" w:after="120"/>
            </w:pPr>
            <w:r w:rsidRPr="002F6A28">
              <w:rPr>
                <w:b/>
              </w:rPr>
              <w:t>Notifying Member:</w:t>
            </w:r>
            <w:r w:rsidRPr="00C92678" w:rsidR="00EE3A11">
              <w:t xml:space="preserve"> </w:t>
            </w:r>
            <w:r w:rsidRPr="00C92678" w:rsidR="00EE3A11">
              <w:rPr>
                <w:u w:val="single"/>
              </w:rPr>
              <w:t>UNITED KINGDOM</w:t>
            </w:r>
          </w:p>
          <w:p w:rsidR="00F85C99" w:rsidRPr="002F6A28" w:rsidP="002F6A28" w14:paraId="2FE78688"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31AB63EA" w14:textId="77777777" w:rsidTr="00DB13FE">
        <w:tblPrEx>
          <w:tblW w:w="5000" w:type="pct"/>
          <w:tblLayout w:type="fixed"/>
          <w:tblLook w:val="0000"/>
        </w:tblPrEx>
        <w:tc>
          <w:tcPr>
            <w:tcW w:w="607" w:type="dxa"/>
          </w:tcPr>
          <w:p w:rsidR="00F85C99" w:rsidRPr="002F6A28" w:rsidP="002F6A28" w14:paraId="655C98B3" w14:textId="77777777">
            <w:pPr>
              <w:spacing w:before="120" w:after="120"/>
              <w:jc w:val="left"/>
            </w:pPr>
            <w:r w:rsidRPr="002F6A28">
              <w:rPr>
                <w:b/>
              </w:rPr>
              <w:t>2.</w:t>
            </w:r>
          </w:p>
        </w:tc>
        <w:tc>
          <w:tcPr>
            <w:tcW w:w="8373" w:type="dxa"/>
          </w:tcPr>
          <w:p w:rsidR="00F85C99" w:rsidRPr="002F6A28" w:rsidP="000C3B6C" w14:paraId="2C5B03E3" w14:textId="77777777">
            <w:pPr>
              <w:spacing w:before="120" w:after="120"/>
            </w:pPr>
            <w:r w:rsidRPr="002F6A28">
              <w:rPr>
                <w:b/>
              </w:rPr>
              <w:t>Agency responsible:</w:t>
            </w:r>
            <w:r w:rsidRPr="00C379C8" w:rsidR="00EE3A11">
              <w:t xml:space="preserve"> </w:t>
            </w:r>
          </w:p>
          <w:p w:rsidR="00EE3A11" w:rsidRPr="00C379C8" w:rsidP="000C3B6C" w14:paraId="3AB0F4C8" w14:textId="77777777">
            <w:pPr>
              <w:spacing w:after="120"/>
            </w:pPr>
            <w:r w:rsidRPr="00C379C8">
              <w:t>Department for Environment, Food &amp; Rural Affairs (DEFRA)</w:t>
            </w:r>
          </w:p>
        </w:tc>
      </w:tr>
      <w:tr w14:paraId="2FD911CC" w14:textId="77777777" w:rsidTr="00DB13FE">
        <w:tblPrEx>
          <w:tblW w:w="5000" w:type="pct"/>
          <w:tblLayout w:type="fixed"/>
          <w:tblLook w:val="0000"/>
        </w:tblPrEx>
        <w:tc>
          <w:tcPr>
            <w:tcW w:w="607" w:type="dxa"/>
          </w:tcPr>
          <w:p w:rsidR="00F85C99" w:rsidRPr="002F6A28" w:rsidP="002F6A28" w14:paraId="1724D7E2" w14:textId="77777777">
            <w:pPr>
              <w:spacing w:before="120" w:after="120"/>
              <w:jc w:val="left"/>
              <w:rPr>
                <w:b/>
              </w:rPr>
            </w:pPr>
            <w:r w:rsidRPr="002F6A28">
              <w:rPr>
                <w:b/>
              </w:rPr>
              <w:t>3.</w:t>
            </w:r>
          </w:p>
        </w:tc>
        <w:tc>
          <w:tcPr>
            <w:tcW w:w="8373" w:type="dxa"/>
          </w:tcPr>
          <w:p w:rsidR="00F85C99" w:rsidRPr="0058336F" w:rsidP="002F6A28" w14:paraId="7B7AC4B3"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063A8385" w14:textId="77777777" w:rsidTr="00DB13FE">
        <w:tblPrEx>
          <w:tblW w:w="5000" w:type="pct"/>
          <w:tblLayout w:type="fixed"/>
          <w:tblLook w:val="0000"/>
        </w:tblPrEx>
        <w:tc>
          <w:tcPr>
            <w:tcW w:w="607" w:type="dxa"/>
          </w:tcPr>
          <w:p w:rsidR="00F85C99" w:rsidRPr="002F6A28" w:rsidP="002F6A28" w14:paraId="358C81DF" w14:textId="77777777">
            <w:pPr>
              <w:spacing w:before="120" w:after="120"/>
              <w:jc w:val="left"/>
            </w:pPr>
            <w:r w:rsidRPr="002F6A28">
              <w:rPr>
                <w:b/>
              </w:rPr>
              <w:t>4.</w:t>
            </w:r>
          </w:p>
        </w:tc>
        <w:tc>
          <w:tcPr>
            <w:tcW w:w="8373" w:type="dxa"/>
          </w:tcPr>
          <w:p w:rsidR="00F85C99" w:rsidRPr="002F6A28" w:rsidP="002F6A28" w14:paraId="6A5F1BC7"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HS 3102</w:t>
            </w:r>
          </w:p>
          <w:p w:rsidR="00EE3A11" w:rsidRPr="00C379C8" w:rsidP="002F6A28" w14:paraId="5DB9A457" w14:textId="77777777">
            <w:pPr>
              <w:spacing w:before="120" w:after="120"/>
            </w:pPr>
            <w:r w:rsidRPr="00C379C8">
              <w:t>HS 3103,</w:t>
            </w:r>
          </w:p>
          <w:p w:rsidR="00EE3A11" w:rsidRPr="00C379C8" w:rsidP="002F6A28" w14:paraId="35E291E5" w14:textId="77777777">
            <w:pPr>
              <w:spacing w:before="120" w:after="120"/>
            </w:pPr>
            <w:r w:rsidRPr="00C379C8">
              <w:t>HS 3104</w:t>
            </w:r>
          </w:p>
          <w:p w:rsidR="00EE3A11" w:rsidRPr="00C379C8" w:rsidP="002F6A28" w14:paraId="5003D46F" w14:textId="77777777">
            <w:pPr>
              <w:spacing w:before="120" w:after="120"/>
            </w:pPr>
            <w:r w:rsidRPr="00C379C8">
              <w:t>HS 3105</w:t>
            </w:r>
          </w:p>
          <w:p w:rsidR="00EE3A11" w:rsidRPr="00C379C8" w:rsidP="002F6A28" w14:paraId="3DF982C9" w14:textId="77777777">
            <w:pPr>
              <w:spacing w:before="120" w:after="120"/>
            </w:pPr>
            <w:r w:rsidRPr="00C379C8">
              <w:t>HS 2836</w:t>
            </w:r>
          </w:p>
          <w:p w:rsidR="00EE3A11" w:rsidRPr="00C379C8" w:rsidP="002F6A28" w14:paraId="281B3868" w14:textId="77777777">
            <w:pPr>
              <w:spacing w:before="120" w:after="120"/>
            </w:pPr>
            <w:r w:rsidRPr="00C379C8">
              <w:t>HS29299090</w:t>
            </w:r>
          </w:p>
          <w:p w:rsidR="00EE3A11" w:rsidRPr="00C379C8" w:rsidP="002F6A28" w14:paraId="374FAA06" w14:textId="77777777">
            <w:pPr>
              <w:spacing w:before="120" w:after="120"/>
            </w:pPr>
            <w:r w:rsidRPr="00C379C8">
              <w:t>The proposals being consulted on for a new regulatory framework for fertilisers will be applicable to inorganic fertilisers, liming materials and inhibitors, made from virgin materials and substances</w:t>
            </w:r>
          </w:p>
        </w:tc>
      </w:tr>
      <w:tr w14:paraId="66192685" w14:textId="77777777" w:rsidTr="00DB13FE">
        <w:tblPrEx>
          <w:tblW w:w="5000" w:type="pct"/>
          <w:tblLayout w:type="fixed"/>
          <w:tblLook w:val="0000"/>
        </w:tblPrEx>
        <w:tc>
          <w:tcPr>
            <w:tcW w:w="607" w:type="dxa"/>
          </w:tcPr>
          <w:p w:rsidR="00F85C99" w:rsidRPr="002F6A28" w:rsidP="002F6A28" w14:paraId="0DD448E8" w14:textId="77777777">
            <w:pPr>
              <w:spacing w:before="120" w:after="120"/>
              <w:jc w:val="left"/>
            </w:pPr>
            <w:r w:rsidRPr="002F6A28">
              <w:rPr>
                <w:b/>
              </w:rPr>
              <w:t>5.</w:t>
            </w:r>
          </w:p>
        </w:tc>
        <w:tc>
          <w:tcPr>
            <w:tcW w:w="8373" w:type="dxa"/>
          </w:tcPr>
          <w:p w:rsidR="00F85C99" w:rsidP="002F6A28" w14:paraId="23FD999D"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UK Fertilisers: Regulatory Reform Modernising fertilisers legislation to develop a harmonised regulatory framework for placing fertilising products on the market across the UK; (150 page(s), in English), (150 page(s), in Welsh)</w:t>
            </w:r>
          </w:p>
          <w:p w:rsidR="000C3B6C" w:rsidRPr="000C3B6C" w:rsidP="002F6A28" w14:paraId="52FAF1C1"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420D7A" w:rsidRPr="00CE6C29" w:rsidP="002F6A28" w14:paraId="00194B2A" w14:textId="77777777">
            <w:pPr>
              <w:pBdr>
                <w:top w:val="none" w:sz="0" w:space="4" w:color="auto"/>
              </w:pBdr>
              <w:rPr>
                <w:iCs/>
              </w:rPr>
            </w:pPr>
            <w:hyperlink r:id="rId5" w:tgtFrame="_blank" w:history="1">
              <w:r w:rsidRPr="00CE6C29">
                <w:rPr>
                  <w:iCs/>
                  <w:color w:val="0000FF"/>
                  <w:u w:val="single"/>
                </w:rPr>
                <w:t>https://members.wto.org/crnattachments/2026/TBT/GBR/26_01789_00_x.pdf</w:t>
              </w:r>
            </w:hyperlink>
          </w:p>
          <w:p w:rsidR="00420D7A" w:rsidRPr="00CE6C29" w:rsidP="002F6A28" w14:paraId="656539C3" w14:textId="77777777">
            <w:pPr>
              <w:pBdr>
                <w:bottom w:val="none" w:sz="0" w:space="4" w:color="auto"/>
              </w:pBdr>
              <w:rPr>
                <w:iCs/>
              </w:rPr>
            </w:pPr>
            <w:hyperlink r:id="rId6" w:tgtFrame="_blank" w:history="1">
              <w:r w:rsidRPr="00CE6C29">
                <w:rPr>
                  <w:iCs/>
                  <w:color w:val="0000FF"/>
                  <w:u w:val="single"/>
                </w:rPr>
                <w:t>https://members.wto.org/crnattachments/2026/TBT/GBR/26_01789_01_e.pdf</w:t>
              </w:r>
            </w:hyperlink>
          </w:p>
          <w:p w:rsidR="00420D7A" w:rsidRPr="00CE6C29" w:rsidP="002F6A28" w14:paraId="7765CDD2" w14:textId="77777777">
            <w:pPr>
              <w:rPr>
                <w:iCs/>
              </w:rPr>
            </w:pPr>
            <w:r w:rsidRPr="00CE6C29">
              <w:rPr>
                <w:iCs/>
              </w:rPr>
              <w:t>UK TBT Enquiry Point</w:t>
            </w:r>
          </w:p>
          <w:p w:rsidR="00420D7A" w:rsidRPr="00CE6C29" w:rsidP="002F6A28" w14:paraId="1795F2EB" w14:textId="77777777">
            <w:pPr>
              <w:rPr>
                <w:iCs/>
              </w:rPr>
            </w:pPr>
            <w:r w:rsidRPr="00CE6C29">
              <w:rPr>
                <w:iCs/>
              </w:rPr>
              <w:t>Trade Group</w:t>
            </w:r>
          </w:p>
          <w:p w:rsidR="00420D7A" w:rsidRPr="00CE6C29" w:rsidP="002F6A28" w14:paraId="6E94DE23" w14:textId="77777777">
            <w:pPr>
              <w:rPr>
                <w:iCs/>
              </w:rPr>
            </w:pPr>
            <w:r w:rsidRPr="00CE6C29">
              <w:rPr>
                <w:iCs/>
              </w:rPr>
              <w:t>Department for Business and Trade</w:t>
            </w:r>
          </w:p>
          <w:p w:rsidR="00420D7A" w:rsidRPr="00CE6C29" w:rsidP="002F6A28" w14:paraId="601ACA77" w14:textId="77777777">
            <w:pPr>
              <w:rPr>
                <w:iCs/>
              </w:rPr>
            </w:pPr>
            <w:r w:rsidRPr="00CE6C29">
              <w:rPr>
                <w:iCs/>
              </w:rPr>
              <w:t>Old Admiralty Building</w:t>
            </w:r>
          </w:p>
          <w:p w:rsidR="00420D7A" w:rsidRPr="00CE6C29" w:rsidP="002F6A28" w14:paraId="7ED62AD7" w14:textId="77777777">
            <w:pPr>
              <w:rPr>
                <w:iCs/>
              </w:rPr>
            </w:pPr>
            <w:r w:rsidRPr="00CE6C29">
              <w:rPr>
                <w:iCs/>
              </w:rPr>
              <w:t>London</w:t>
            </w:r>
          </w:p>
          <w:p w:rsidR="00420D7A" w:rsidRPr="00CE6C29" w:rsidP="002F6A28" w14:paraId="793684B8" w14:textId="77777777">
            <w:pPr>
              <w:rPr>
                <w:iCs/>
              </w:rPr>
            </w:pPr>
            <w:r w:rsidRPr="00CE6C29">
              <w:rPr>
                <w:iCs/>
              </w:rPr>
              <w:t>SW1A 2DY</w:t>
            </w:r>
          </w:p>
          <w:p w:rsidR="00420D7A" w:rsidRPr="00CE6C29" w:rsidP="002F6A28" w14:paraId="3B8E888C" w14:textId="77777777">
            <w:pPr>
              <w:spacing w:after="120"/>
              <w:rPr>
                <w:iCs/>
              </w:rPr>
            </w:pPr>
            <w:hyperlink r:id="rId7" w:history="1">
              <w:r w:rsidRPr="00CE6C29">
                <w:rPr>
                  <w:iCs/>
                  <w:color w:val="0000FF"/>
                  <w:u w:val="single"/>
                </w:rPr>
                <w:t>tbtenquiriesuk@businessandtrade.gov.uk</w:t>
              </w:r>
            </w:hyperlink>
          </w:p>
        </w:tc>
      </w:tr>
      <w:tr w14:paraId="57FFA84D" w14:textId="77777777" w:rsidTr="00DB13FE">
        <w:tblPrEx>
          <w:tblW w:w="5000" w:type="pct"/>
          <w:tblLayout w:type="fixed"/>
          <w:tblLook w:val="0000"/>
        </w:tblPrEx>
        <w:tc>
          <w:tcPr>
            <w:tcW w:w="607" w:type="dxa"/>
          </w:tcPr>
          <w:p w:rsidR="00F85C99" w:rsidRPr="002F6A28" w:rsidP="002F6A28" w14:paraId="6DE796FA" w14:textId="77777777">
            <w:pPr>
              <w:spacing w:before="120" w:after="120"/>
              <w:jc w:val="left"/>
              <w:rPr>
                <w:b/>
              </w:rPr>
            </w:pPr>
            <w:r w:rsidRPr="002F6A28">
              <w:rPr>
                <w:b/>
              </w:rPr>
              <w:t>6.</w:t>
            </w:r>
          </w:p>
        </w:tc>
        <w:tc>
          <w:tcPr>
            <w:tcW w:w="8373" w:type="dxa"/>
          </w:tcPr>
          <w:p w:rsidR="00F85C99" w:rsidRPr="002F6A28" w:rsidP="002F6A28" w14:paraId="6897ECC7" w14:textId="77777777">
            <w:pPr>
              <w:spacing w:before="120" w:after="120"/>
              <w:rPr>
                <w:b/>
              </w:rPr>
            </w:pPr>
            <w:r w:rsidRPr="002F6A28">
              <w:rPr>
                <w:b/>
              </w:rPr>
              <w:t>Description of content:</w:t>
            </w:r>
            <w:r w:rsidRPr="00C379C8" w:rsidR="00FE448B">
              <w:t xml:space="preserve"> This notification intends to make Members aware of a consultation and call for evidence on proposals to repeal existing fertilisers legislation and develop a new regulatory framework for placing fertilising products on the market in the UK. </w:t>
            </w:r>
          </w:p>
          <w:p w:rsidR="00FE448B" w:rsidRPr="00C379C8" w:rsidP="002F6A28" w14:paraId="27638727" w14:textId="77777777">
            <w:pPr>
              <w:spacing w:before="120" w:after="120"/>
            </w:pPr>
            <w:r w:rsidRPr="00C379C8">
              <w:t>The consultation seeks views on proposals for a single regulatory framework for placing fertilisers on the market in the UK (UK Fertilising Products Regulation) based on conformity assessment procedure.</w:t>
            </w:r>
          </w:p>
          <w:p w:rsidR="00FE448B" w:rsidRPr="00C379C8" w:rsidP="002F6A28" w14:paraId="3044BC7C" w14:textId="77777777">
            <w:pPr>
              <w:spacing w:before="120" w:after="120"/>
            </w:pPr>
            <w:r w:rsidRPr="00C379C8">
              <w:t>The call for evidence seeks views and evidence on newer and alternative fertilising products and materials to inform future development of UK fertilisers legislation.</w:t>
            </w:r>
          </w:p>
        </w:tc>
      </w:tr>
      <w:tr w14:paraId="065C9384" w14:textId="77777777" w:rsidTr="00DB13FE">
        <w:tblPrEx>
          <w:tblW w:w="5000" w:type="pct"/>
          <w:tblLayout w:type="fixed"/>
          <w:tblLook w:val="0000"/>
        </w:tblPrEx>
        <w:tc>
          <w:tcPr>
            <w:tcW w:w="607" w:type="dxa"/>
          </w:tcPr>
          <w:p w:rsidR="00F85C99" w:rsidRPr="002F6A28" w:rsidP="002F6A28" w14:paraId="05E88837" w14:textId="77777777">
            <w:pPr>
              <w:spacing w:before="120" w:after="120"/>
              <w:jc w:val="left"/>
              <w:rPr>
                <w:b/>
              </w:rPr>
            </w:pPr>
            <w:r w:rsidRPr="002F6A28">
              <w:rPr>
                <w:b/>
              </w:rPr>
              <w:t>7.</w:t>
            </w:r>
          </w:p>
        </w:tc>
        <w:tc>
          <w:tcPr>
            <w:tcW w:w="8373" w:type="dxa"/>
          </w:tcPr>
          <w:p w:rsidR="00F85C99" w:rsidRPr="002F6A28" w:rsidP="002F6A28" w14:paraId="44BE4B38" w14:textId="77777777">
            <w:pPr>
              <w:spacing w:before="120" w:after="120"/>
              <w:rPr>
                <w:b/>
              </w:rPr>
            </w:pPr>
            <w:r w:rsidRPr="002F6A28">
              <w:rPr>
                <w:b/>
              </w:rPr>
              <w:t>Objective and rationale, including the nature of urgent problems where applicable:</w:t>
            </w:r>
            <w:r w:rsidRPr="00C379C8" w:rsidR="00EE3A11">
              <w:t xml:space="preserve"> The proposals outline the requirements businesses need to put in place to ensure the effective protection of human health and the environment. These proposals are also designed to support innovation and the development of more sustainable products in the fertiliser sector.</w:t>
            </w:r>
          </w:p>
          <w:p w:rsidR="00EE3A11" w:rsidRPr="00C379C8" w:rsidP="002F6A28" w14:paraId="535887BF" w14:textId="77777777">
            <w:pPr>
              <w:spacing w:before="120" w:after="120"/>
            </w:pPr>
            <w:r w:rsidRPr="00C379C8">
              <w:t>Defra is seeking views to make sure the proposed regulation meets the requirements of consumers and businesses.; Protection of human health or safety; Protection of animal or plant life or health</w:t>
            </w:r>
          </w:p>
        </w:tc>
      </w:tr>
      <w:tr w14:paraId="677B3753" w14:textId="77777777" w:rsidTr="00DB13FE">
        <w:tblPrEx>
          <w:tblW w:w="5000" w:type="pct"/>
          <w:tblLayout w:type="fixed"/>
          <w:tblLook w:val="0000"/>
        </w:tblPrEx>
        <w:tc>
          <w:tcPr>
            <w:tcW w:w="607" w:type="dxa"/>
          </w:tcPr>
          <w:p w:rsidR="00F85C99" w:rsidRPr="002F6A28" w:rsidP="009E75ED" w14:paraId="2893DC5D" w14:textId="77777777">
            <w:pPr>
              <w:spacing w:before="120" w:after="120"/>
              <w:jc w:val="left"/>
              <w:rPr>
                <w:b/>
              </w:rPr>
            </w:pPr>
            <w:r w:rsidRPr="002F6A28">
              <w:rPr>
                <w:b/>
              </w:rPr>
              <w:t>8.</w:t>
            </w:r>
          </w:p>
        </w:tc>
        <w:tc>
          <w:tcPr>
            <w:tcW w:w="8373" w:type="dxa"/>
          </w:tcPr>
          <w:p w:rsidR="000C3B6C" w:rsidRPr="00EC00D2" w:rsidP="007F13E8" w14:paraId="4B79921C" w14:textId="77777777">
            <w:pPr>
              <w:spacing w:before="120" w:after="120"/>
              <w:rPr>
                <w:bCs/>
              </w:rPr>
            </w:pPr>
            <w:r w:rsidRPr="002F6A28">
              <w:rPr>
                <w:b/>
              </w:rPr>
              <w:t>Relevant documents:</w:t>
            </w:r>
            <w:r w:rsidRPr="002F6A28" w:rsidR="00EE3A11">
              <w:t xml:space="preserve"> </w:t>
            </w:r>
          </w:p>
          <w:p w:rsidR="00EE3A11" w:rsidRPr="002F6A28" w:rsidP="007F13E8" w14:paraId="11E70A1A" w14:textId="77777777">
            <w:pPr>
              <w:spacing w:before="120" w:after="120"/>
            </w:pPr>
            <w:hyperlink r:id="rId8" w:history="1">
              <w:r w:rsidRPr="002F6A28">
                <w:rPr>
                  <w:color w:val="0000FF"/>
                  <w:u w:val="single"/>
                </w:rPr>
                <w:t>UK fertilisers: regulatory reform - Defra - Citizen Space</w:t>
              </w:r>
            </w:hyperlink>
          </w:p>
        </w:tc>
      </w:tr>
      <w:tr w14:paraId="65FEDB9A" w14:textId="77777777" w:rsidTr="00DB13FE">
        <w:tblPrEx>
          <w:tblW w:w="5000" w:type="pct"/>
          <w:tblLayout w:type="fixed"/>
          <w:tblLook w:val="0000"/>
        </w:tblPrEx>
        <w:tc>
          <w:tcPr>
            <w:tcW w:w="607" w:type="dxa"/>
          </w:tcPr>
          <w:p w:rsidR="00EE3A11" w:rsidRPr="002F6A28" w:rsidP="002F6A28" w14:paraId="7D06479C" w14:textId="77777777">
            <w:pPr>
              <w:spacing w:before="120" w:after="120"/>
              <w:jc w:val="left"/>
              <w:rPr>
                <w:b/>
              </w:rPr>
            </w:pPr>
            <w:r w:rsidRPr="002F6A28">
              <w:rPr>
                <w:b/>
              </w:rPr>
              <w:t>9.</w:t>
            </w:r>
          </w:p>
        </w:tc>
        <w:tc>
          <w:tcPr>
            <w:tcW w:w="8373" w:type="dxa"/>
          </w:tcPr>
          <w:p w:rsidR="00EE3A11" w:rsidRPr="002F6A28" w:rsidP="008953C4" w14:paraId="74F6316A" w14:textId="77777777">
            <w:pPr>
              <w:spacing w:before="120" w:after="120"/>
            </w:pPr>
            <w:r w:rsidRPr="002F6A28">
              <w:rPr>
                <w:b/>
              </w:rPr>
              <w:t>Proposed date of adoption:</w:t>
            </w:r>
            <w:r w:rsidRPr="00C379C8">
              <w:t xml:space="preserve"> To be determined</w:t>
            </w:r>
          </w:p>
          <w:p w:rsidR="00EE3A11" w:rsidRPr="002F6A28" w:rsidP="008953C4" w14:paraId="23D2B88E" w14:textId="77777777">
            <w:pPr>
              <w:spacing w:after="120"/>
            </w:pPr>
            <w:r w:rsidRPr="002F6A28">
              <w:rPr>
                <w:b/>
              </w:rPr>
              <w:t>Proposed date of entry into force:</w:t>
            </w:r>
            <w:r w:rsidRPr="00C379C8">
              <w:t xml:space="preserve"> To be determined</w:t>
            </w:r>
          </w:p>
        </w:tc>
      </w:tr>
      <w:tr w14:paraId="60F524C8" w14:textId="77777777" w:rsidTr="00DB13FE">
        <w:tblPrEx>
          <w:tblW w:w="5000" w:type="pct"/>
          <w:tblLayout w:type="fixed"/>
          <w:tblLook w:val="0000"/>
        </w:tblPrEx>
        <w:tc>
          <w:tcPr>
            <w:tcW w:w="607" w:type="dxa"/>
            <w:tcBorders>
              <w:bottom w:val="double" w:sz="4" w:space="0" w:color="auto"/>
            </w:tcBorders>
          </w:tcPr>
          <w:p w:rsidR="00F85C99" w:rsidRPr="002F6A28" w:rsidP="002F6A28" w14:paraId="7D3B8FBD"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71063BF8"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1737921B" w14:textId="77777777">
            <w:pPr>
              <w:spacing w:before="120" w:after="120"/>
              <w:rPr>
                <w:bCs/>
              </w:rPr>
            </w:pPr>
            <w:r w:rsidRPr="002F6A28">
              <w:rPr>
                <w:b/>
              </w:rPr>
              <w:t>Final date for comments:</w:t>
            </w:r>
            <w:r w:rsidRPr="00C379C8" w:rsidR="00EE3A11">
              <w:t xml:space="preserve"> 30 May 2026</w:t>
            </w:r>
          </w:p>
          <w:p w:rsidR="000C3B6C" w:rsidRPr="00E3324D" w:rsidP="000C3B6C" w14:paraId="49ECD6C5" w14:textId="77777777">
            <w:pPr>
              <w:tabs>
                <w:tab w:val="left" w:pos="1418"/>
                <w:tab w:val="left" w:pos="2127"/>
                <w:tab w:val="left" w:pos="2835"/>
                <w:tab w:val="left" w:pos="3402"/>
              </w:tabs>
              <w:spacing w:before="120" w:after="120"/>
              <w:rPr>
                <w:b/>
                <w:bCs/>
              </w:rPr>
            </w:pPr>
            <w:r w:rsidRPr="00E3324D">
              <w:rPr>
                <w:b/>
                <w:bCs/>
              </w:rPr>
              <w:t>[X] 60 days from notification</w:t>
            </w:r>
            <w:r w:rsidRPr="006A4C49" w:rsidR="00D75956">
              <w:t xml:space="preserve"> </w:t>
            </w:r>
          </w:p>
          <w:p w:rsidR="000C3B6C" w:rsidRPr="002F6A28" w:rsidP="000C3B6C" w14:paraId="1DF82FEA"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5552F082" w14:textId="77777777">
            <w:r w:rsidRPr="00CE6C29">
              <w:t>UK TBT Enquiry Point</w:t>
            </w:r>
          </w:p>
          <w:p w:rsidR="00CE6C29" w:rsidRPr="00CE6C29" w:rsidP="000C3B6C" w14:paraId="69E19686" w14:textId="77777777">
            <w:r w:rsidRPr="00CE6C29">
              <w:t>Trade Group</w:t>
            </w:r>
          </w:p>
          <w:p w:rsidR="00CE6C29" w:rsidRPr="00CE6C29" w:rsidP="000C3B6C" w14:paraId="0E5870B8" w14:textId="77777777">
            <w:r w:rsidRPr="00CE6C29">
              <w:t>Department for Business and Trade</w:t>
            </w:r>
          </w:p>
          <w:p w:rsidR="00CE6C29" w:rsidRPr="00CE6C29" w:rsidP="000C3B6C" w14:paraId="71E8F4BE" w14:textId="77777777">
            <w:r w:rsidRPr="00CE6C29">
              <w:t>Old Admiralty Building</w:t>
            </w:r>
          </w:p>
          <w:p w:rsidR="00CE6C29" w:rsidRPr="00CE6C29" w:rsidP="000C3B6C" w14:paraId="11021C2E" w14:textId="77777777">
            <w:r w:rsidRPr="00CE6C29">
              <w:t>London</w:t>
            </w:r>
          </w:p>
          <w:p w:rsidR="00CE6C29" w:rsidRPr="00CE6C29" w:rsidP="000C3B6C" w14:paraId="18FFCDA1" w14:textId="77777777">
            <w:r w:rsidRPr="00CE6C29">
              <w:t>SW1A 2DY</w:t>
            </w:r>
          </w:p>
          <w:p w:rsidR="00CE6C29" w:rsidRPr="00CE6C29" w:rsidP="000C3B6C" w14:paraId="288066D1" w14:textId="77777777">
            <w:pPr>
              <w:spacing w:after="120"/>
            </w:pPr>
            <w:hyperlink r:id="rId7" w:history="1">
              <w:r w:rsidRPr="00CE6C29">
                <w:rPr>
                  <w:color w:val="0000FF"/>
                  <w:u w:val="single"/>
                </w:rPr>
                <w:t>tbtenquiriesuk@businessandtrade.gov.uk</w:t>
              </w:r>
            </w:hyperlink>
          </w:p>
        </w:tc>
      </w:tr>
    </w:tbl>
    <w:p w:rsidR="00EE3A11" w:rsidRPr="002F6A28" w:rsidP="00887259" w14:paraId="37910A16" w14:textId="77777777">
      <w:pPr>
        <w:jc w:val="center"/>
      </w:pPr>
    </w:p>
    <w:sectPr w:rsidSect="00760DB3">
      <w:headerReference w:type="even" r:id="rId9"/>
      <w:headerReference w:type="default" r:id="rId10"/>
      <w:footerReference w:type="even" r:id="rId11"/>
      <w:footerReference w:type="default" r:id="rId12"/>
      <w:headerReference w:type="first" r:id="rId13"/>
      <w:footerReference w:type="first" r:id="rId14"/>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3F5B0CF6"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48F14684"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26CB599C"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3D81CE16" w14:textId="77777777">
    <w:pPr>
      <w:pStyle w:val="Header"/>
      <w:pBdr>
        <w:bottom w:val="single" w:sz="4" w:space="1" w:color="auto"/>
      </w:pBdr>
      <w:tabs>
        <w:tab w:val="clear" w:pos="4513"/>
        <w:tab w:val="clear" w:pos="9027"/>
      </w:tabs>
      <w:jc w:val="center"/>
    </w:pPr>
    <w:r w:rsidRPr="002F6A28">
      <w:t>tbtSymbol</w:t>
    </w:r>
  </w:p>
  <w:p w:rsidR="009239F7" w:rsidRPr="002F6A28" w:rsidP="009239F7" w14:paraId="37CBE5CE" w14:textId="77777777">
    <w:pPr>
      <w:pStyle w:val="Header"/>
      <w:pBdr>
        <w:bottom w:val="single" w:sz="4" w:space="1" w:color="auto"/>
      </w:pBdr>
      <w:tabs>
        <w:tab w:val="clear" w:pos="4513"/>
        <w:tab w:val="clear" w:pos="9027"/>
      </w:tabs>
      <w:jc w:val="center"/>
    </w:pPr>
  </w:p>
  <w:p w:rsidR="009239F7" w:rsidRPr="002F6A28" w:rsidP="009239F7" w14:paraId="243BD213"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25F6EC42"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0098441D" w14:textId="77777777">
    <w:pPr>
      <w:pStyle w:val="Header"/>
      <w:pBdr>
        <w:bottom w:val="single" w:sz="4" w:space="1" w:color="auto"/>
      </w:pBdr>
      <w:tabs>
        <w:tab w:val="clear" w:pos="4513"/>
        <w:tab w:val="clear" w:pos="9027"/>
      </w:tabs>
      <w:jc w:val="center"/>
    </w:pPr>
    <w:bookmarkStart w:id="0" w:name="spsSymbolHeader"/>
    <w:r w:rsidRPr="002F6A28">
      <w:t>G/TBT/N/GBR/117</w:t>
    </w:r>
    <w:bookmarkEnd w:id="0"/>
  </w:p>
  <w:p w:rsidR="009239F7" w:rsidRPr="002F6A28" w:rsidP="009239F7" w14:paraId="6C79AEB3" w14:textId="77777777">
    <w:pPr>
      <w:pStyle w:val="Header"/>
      <w:pBdr>
        <w:bottom w:val="single" w:sz="4" w:space="1" w:color="auto"/>
      </w:pBdr>
      <w:tabs>
        <w:tab w:val="clear" w:pos="4513"/>
        <w:tab w:val="clear" w:pos="9027"/>
      </w:tabs>
      <w:jc w:val="center"/>
    </w:pPr>
  </w:p>
  <w:p w:rsidR="009239F7" w:rsidRPr="002F6A28" w:rsidP="009239F7" w14:paraId="133002A4"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33E2051A"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69A86ED7"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707C5439"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6CB7FE6C" w14:textId="77777777">
          <w:pPr>
            <w:jc w:val="right"/>
            <w:rPr>
              <w:b/>
              <w:color w:val="FF0000"/>
              <w:szCs w:val="16"/>
            </w:rPr>
          </w:pPr>
        </w:p>
      </w:tc>
    </w:tr>
    <w:bookmarkEnd w:id="1"/>
    <w:tr w14:paraId="5991DEFC"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7DB126D0"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102AEB4F" w14:textId="77777777">
          <w:pPr>
            <w:jc w:val="right"/>
            <w:rPr>
              <w:b/>
              <w:szCs w:val="16"/>
            </w:rPr>
          </w:pPr>
        </w:p>
      </w:tc>
    </w:tr>
    <w:tr w14:paraId="1FBE55E8"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4C24469B"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26B59914" w14:textId="77777777">
          <w:pPr>
            <w:jc w:val="right"/>
            <w:rPr>
              <w:b/>
              <w:szCs w:val="16"/>
            </w:rPr>
          </w:pPr>
          <w:bookmarkStart w:id="2" w:name="bmkSymbols"/>
          <w:r w:rsidRPr="002F6A28">
            <w:rPr>
              <w:b/>
              <w:szCs w:val="16"/>
            </w:rPr>
            <w:t>G/TBT/N/GBR/117</w:t>
          </w:r>
          <w:bookmarkEnd w:id="2"/>
        </w:p>
      </w:tc>
    </w:tr>
    <w:tr w14:paraId="15E248A3"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63F25D40" w14:textId="77777777"/>
      </w:tc>
      <w:tc>
        <w:tcPr>
          <w:tcW w:w="5448" w:type="dxa"/>
          <w:gridSpan w:val="2"/>
          <w:shd w:val="clear" w:color="auto" w:fill="FFFFFF"/>
          <w:tcMar>
            <w:left w:w="108" w:type="dxa"/>
            <w:right w:w="108" w:type="dxa"/>
          </w:tcMar>
          <w:vAlign w:val="center"/>
        </w:tcPr>
        <w:p w:rsidR="00ED54E0" w:rsidRPr="009239F7" w:rsidP="00B801E9" w14:paraId="63F05463" w14:textId="77777777">
          <w:pPr>
            <w:jc w:val="right"/>
            <w:rPr>
              <w:szCs w:val="16"/>
            </w:rPr>
          </w:pPr>
          <w:bookmarkStart w:id="3" w:name="spsDateDistribution"/>
          <w:bookmarkStart w:id="4" w:name="bmkDate"/>
          <w:r w:rsidRPr="009239F7">
            <w:rPr>
              <w:szCs w:val="16"/>
            </w:rPr>
            <w:t>31 March 2026</w:t>
          </w:r>
          <w:bookmarkEnd w:id="3"/>
          <w:bookmarkEnd w:id="4"/>
        </w:p>
      </w:tc>
    </w:tr>
    <w:tr w14:paraId="6BBA46FE"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2509538F" w14:textId="77777777">
          <w:pPr>
            <w:jc w:val="left"/>
            <w:rPr>
              <w:b/>
            </w:rPr>
          </w:pPr>
          <w:bookmarkStart w:id="5" w:name="bmkSerial"/>
          <w:r>
            <w:rPr>
              <w:rFonts w:ascii="Verdana" w:eastAsia="Verdana" w:hAnsi="Verdana" w:cs="Verdana"/>
              <w:b w:val="0"/>
              <w:color w:val="FF0000"/>
              <w:sz w:val="18"/>
            </w:rPr>
            <w:t>(26-2560)</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71D74D38"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301FD5F5"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64425C9B"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60E79A85"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505FD239"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776371830">
    <w:abstractNumId w:val="9"/>
  </w:num>
  <w:num w:numId="2" w16cid:durableId="1038354935">
    <w:abstractNumId w:val="7"/>
  </w:num>
  <w:num w:numId="3" w16cid:durableId="1233539817">
    <w:abstractNumId w:val="6"/>
  </w:num>
  <w:num w:numId="4" w16cid:durableId="30738122">
    <w:abstractNumId w:val="5"/>
  </w:num>
  <w:num w:numId="5" w16cid:durableId="1959406689">
    <w:abstractNumId w:val="4"/>
  </w:num>
  <w:num w:numId="6" w16cid:durableId="2084638169">
    <w:abstractNumId w:val="12"/>
  </w:num>
  <w:num w:numId="7" w16cid:durableId="592519197">
    <w:abstractNumId w:val="11"/>
  </w:num>
  <w:num w:numId="8" w16cid:durableId="2078628896">
    <w:abstractNumId w:val="10"/>
  </w:num>
  <w:num w:numId="9" w16cid:durableId="170367517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701130676">
    <w:abstractNumId w:val="13"/>
  </w:num>
  <w:num w:numId="11" w16cid:durableId="187762947">
    <w:abstractNumId w:val="8"/>
  </w:num>
  <w:num w:numId="12" w16cid:durableId="1093016934">
    <w:abstractNumId w:val="3"/>
  </w:num>
  <w:num w:numId="13" w16cid:durableId="203443854">
    <w:abstractNumId w:val="2"/>
  </w:num>
  <w:num w:numId="14" w16cid:durableId="1328631099">
    <w:abstractNumId w:val="1"/>
  </w:num>
  <w:num w:numId="15" w16cid:durableId="1225842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0"/>
  <w:removeDateAndTime/>
  <w:proofState w:spelling="clean" w:grammar="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33408"/>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31C55"/>
    <w:rsid w:val="003531C5"/>
    <w:rsid w:val="003572B4"/>
    <w:rsid w:val="003723A9"/>
    <w:rsid w:val="00381B96"/>
    <w:rsid w:val="00383194"/>
    <w:rsid w:val="00383F7A"/>
    <w:rsid w:val="00386659"/>
    <w:rsid w:val="00396AF4"/>
    <w:rsid w:val="003B2BBF"/>
    <w:rsid w:val="003B40C7"/>
    <w:rsid w:val="003C06D0"/>
    <w:rsid w:val="003D4D22"/>
    <w:rsid w:val="0041584A"/>
    <w:rsid w:val="00420D7A"/>
    <w:rsid w:val="004423A4"/>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392"/>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01654E97"/>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members.wto.org/crnattachments/2026/TBT/GBR/26_01789_00_x.pdf" TargetMode="External" /><Relationship Id="rId6" Type="http://schemas.openxmlformats.org/officeDocument/2006/relationships/hyperlink" Target="https://members.wto.org/crnattachments/2026/TBT/GBR/26_01789_01_e.pdf" TargetMode="External" /><Relationship Id="rId7" Type="http://schemas.openxmlformats.org/officeDocument/2006/relationships/hyperlink" Target="mailto:tbtenquiriesuk@businessandtrade.gov.uk" TargetMode="External" /><Relationship Id="rId8" Type="http://schemas.openxmlformats.org/officeDocument/2006/relationships/hyperlink" Target="https://consult.defra.gov.uk/fertilisers-team/uk-fertilisers-regulatory-reform/" TargetMode="External" /><Relationship Id="rId9" Type="http://schemas.openxmlformats.org/officeDocument/2006/relationships/header" Target="head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0</TotalTime>
  <Pages>2</Pages>
  <Words>538</Words>
  <Characters>3067</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3598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Greenleaves, Jane</cp:lastModifiedBy>
  <cp:revision>2</cp:revision>
  <dcterms:created xsi:type="dcterms:W3CDTF">2026-03-31T12:03:00Z</dcterms:created>
  <dcterms:modified xsi:type="dcterms:W3CDTF">2026-03-31T12:03:00Z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NC</vt:lpwstr>
  </property>
</Properties>
</file>