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510E6799" w14:textId="77777777">
      <w:pPr>
        <w:pStyle w:val="Title"/>
      </w:pPr>
      <w:r w:rsidRPr="002F663C">
        <w:t>NOTIFICATION</w:t>
      </w:r>
    </w:p>
    <w:p w:rsidR="002F663C" w:rsidRPr="002F663C" w:rsidP="00DD3DD7" w14:paraId="30A93100" w14:textId="77777777">
      <w:pPr>
        <w:pStyle w:val="Title3"/>
      </w:pPr>
      <w:r w:rsidRPr="002F663C">
        <w:t>Addendum</w:t>
      </w:r>
    </w:p>
    <w:p w:rsidR="002F663C" w:rsidP="001E2E4A" w14:paraId="65C98D5D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31 March 2026,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</w:rPr>
        <w:t xml:space="preserve">the </w:t>
      </w:r>
      <w:r w:rsidRPr="002F663C">
        <w:rPr>
          <w:rFonts w:eastAsia="Calibri" w:cs="Times New Roman"/>
          <w:u w:val="single"/>
        </w:rPr>
        <w:t>United Kingdom</w:t>
      </w:r>
      <w:r w:rsidRPr="002F663C">
        <w:rPr>
          <w:rFonts w:eastAsia="Calibri" w:cs="Times New Roman"/>
        </w:rPr>
        <w:t>.</w:t>
      </w:r>
    </w:p>
    <w:p w:rsidR="001E2E4A" w:rsidRPr="002F663C" w:rsidP="001E2E4A" w14:paraId="004103C1" w14:textId="77777777">
      <w:pPr>
        <w:rPr>
          <w:rFonts w:eastAsia="Calibri" w:cs="Times New Roman"/>
        </w:rPr>
      </w:pPr>
    </w:p>
    <w:p w:rsidR="002F663C" w:rsidRPr="002F663C" w:rsidP="002F663C" w14:paraId="5939A3DB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134FF0DD" w14:textId="77777777">
      <w:pPr>
        <w:rPr>
          <w:rFonts w:eastAsia="Calibri" w:cs="Times New Roman"/>
        </w:rPr>
      </w:pPr>
    </w:p>
    <w:p w:rsidR="00C14444" w:rsidRPr="002F663C" w:rsidP="002F663C" w14:paraId="7CD80A26" w14:textId="77777777">
      <w:pPr>
        <w:rPr>
          <w:rFonts w:eastAsia="Calibri" w:cs="Times New Roman"/>
        </w:rPr>
      </w:pPr>
    </w:p>
    <w:p w:rsidR="002F663C" w:rsidRPr="002F663C" w:rsidP="002F663C" w14:paraId="070A5908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The REACH (Amendment) Regulations 2026</w:t>
      </w:r>
    </w:p>
    <w:p w:rsidR="002F663C" w:rsidRPr="002F663C" w:rsidP="002F663C" w14:paraId="330639E2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1A2E4102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10E772DD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445BACA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B80B075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12FE645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662D294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BFC519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69D331D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3 March 2026</w:t>
            </w:r>
          </w:p>
        </w:tc>
      </w:tr>
      <w:tr w14:paraId="01FCF47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D96616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3D22FAD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published - date: 3 March 2026</w:t>
            </w:r>
          </w:p>
        </w:tc>
      </w:tr>
      <w:tr w14:paraId="45F48E4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03BA9E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6BF2355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enters into force - date: 1 April 2028 for the shooting range derogation and 1 April 2029 for the restrictions on shot and bullets.</w:t>
            </w:r>
          </w:p>
        </w:tc>
      </w:tr>
      <w:tr w14:paraId="25AE614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2037E5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EB7B40" w14:paraId="6B12475C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  <w:p w:rsidR="002F663C" w:rsidRPr="002F663C" w:rsidP="00EB7B40" w14:paraId="37489560" w14:textId="77777777">
            <w:pPr>
              <w:spacing w:before="120" w:after="120"/>
              <w:rPr>
                <w:rFonts w:eastAsia="Calibri" w:cs="Times New Roman"/>
              </w:rPr>
            </w:pPr>
            <w:r w:rsidRPr="002F663C">
              <w:rPr>
                <w:rFonts w:eastAsia="Calibri" w:cs="Times New Roman"/>
              </w:rPr>
              <w:t>The REACH (Amendment) Regulations 2026</w:t>
            </w:r>
          </w:p>
          <w:p w:rsidR="002F663C" w:rsidRPr="002F663C" w:rsidP="00EB7B40" w14:paraId="76974E93" w14:textId="77777777">
            <w:pPr>
              <w:spacing w:before="120" w:after="120"/>
              <w:rPr>
                <w:rFonts w:eastAsia="Calibri" w:cs="Times New Roman"/>
              </w:rPr>
            </w:pPr>
            <w:hyperlink r:id="rId6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https://www.legislation.gov.uk/uksi/2026/195/made</w:t>
              </w:r>
            </w:hyperlink>
          </w:p>
        </w:tc>
      </w:tr>
      <w:tr w14:paraId="5901505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DD6AEA5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1FF6BF3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58128190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3959670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2733FE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3A67E3F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3EA0C95A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1AF5FC4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5D134A8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35DDD9B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2980204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69DCE000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598A4B8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33624FE1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5D9F44A7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 xml:space="preserve">The notification G/TBT/N/GBR/105 was adopted on 3rd March and published the same day on </w:t>
      </w:r>
      <w:hyperlink r:id="rId6" w:history="1">
        <w:r w:rsidRPr="002F663C">
          <w:rPr>
            <w:rFonts w:eastAsia="Calibri" w:cs="Times New Roman"/>
            <w:color w:val="0000FF"/>
            <w:szCs w:val="18"/>
            <w:u w:val="single"/>
          </w:rPr>
          <w:t>The REACH (Amendment) Regulations 2026</w:t>
        </w:r>
      </w:hyperlink>
      <w:r w:rsidRPr="002F663C">
        <w:rPr>
          <w:rFonts w:eastAsia="Calibri" w:cs="Times New Roman"/>
          <w:szCs w:val="18"/>
        </w:rPr>
        <w:t xml:space="preserve"> and enters into force 1st April 2028 for the shooting range derogation and 1 April 2029 for the restriction on shots and bullets. Compliance with the instrument must be completed by these dates.</w:t>
      </w:r>
    </w:p>
    <w:p w:rsidR="006C5A96" w:rsidP="006C5A96" w14:paraId="4219934F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6A3512F7" w14:textId="77777777">
      <w:pPr>
        <w:jc w:val="center"/>
        <w:rPr>
          <w:b/>
        </w:rPr>
      </w:pPr>
    </w:p>
    <w:p w:rsidR="00A1565D" w:rsidP="003971FF" w14:paraId="112582B2" w14:textId="77777777">
      <w:pPr>
        <w:jc w:val="center"/>
        <w:rPr>
          <w:b/>
        </w:rPr>
      </w:pPr>
    </w:p>
    <w:sectPr w:rsidSect="006C5A9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09BCD0CB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1A263B05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792964EC" w14:textId="77777777">
      <w:r>
        <w:separator/>
      </w:r>
    </w:p>
  </w:footnote>
  <w:footnote w:type="continuationSeparator" w:id="1">
    <w:p w:rsidR="004D3A6A" w:rsidP="00ED54E0" w14:paraId="773A269E" w14:textId="77777777">
      <w:r>
        <w:continuationSeparator/>
      </w:r>
    </w:p>
  </w:footnote>
  <w:footnote w:id="2">
    <w:p w:rsidR="007F6EA2" w14:paraId="45431BA6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350166F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</w:t>
    </w:r>
    <w:r>
      <w:t>Add.*</w:t>
    </w:r>
    <w:bookmarkEnd w:id="2"/>
  </w:p>
  <w:p w:rsidR="004D4D19" w:rsidRPr="00DD3DD7" w:rsidP="00DD3DD7" w14:paraId="11D8DDF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47C80F5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610168CD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3F24ED9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G/TBT/N/GBR/105/Add.1</w:t>
    </w:r>
    <w:bookmarkEnd w:id="3"/>
  </w:p>
  <w:p w:rsidR="00DD3DD7" w:rsidRPr="00DD3DD7" w:rsidP="00DD3DD7" w14:paraId="06BBBD8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6B61DD2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246EBCA0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59708331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865FD77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BB99406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645B4577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4C65E6E9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7C585900" w14:textId="77777777">
          <w:pPr>
            <w:jc w:val="right"/>
            <w:rPr>
              <w:b/>
              <w:szCs w:val="16"/>
            </w:rPr>
          </w:pPr>
        </w:p>
      </w:tc>
    </w:tr>
    <w:tr w14:paraId="02086EDE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1C84D8CC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2F7DD989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G/TBT/N/GBR/105/Add.1</w:t>
          </w:r>
          <w:bookmarkEnd w:id="4"/>
        </w:p>
        <w:p w:rsidR="00C14444" w:rsidRPr="00C14444" w:rsidP="00C14444" w14:paraId="0A0F24EE" w14:textId="77777777">
          <w:pPr>
            <w:jc w:val="center"/>
            <w:rPr>
              <w:szCs w:val="16"/>
            </w:rPr>
          </w:pPr>
        </w:p>
      </w:tc>
    </w:tr>
    <w:tr w14:paraId="1AF233FB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891FB2A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35D3CCC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31 March 2026</w:t>
          </w:r>
          <w:bookmarkEnd w:id="5"/>
        </w:p>
      </w:tc>
    </w:tr>
    <w:tr w14:paraId="6B1A9099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58C0DDCD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(26-2558)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7A09F575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432C70A0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752A2A9A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6DB13ADF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1AE98E75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68963408">
    <w:abstractNumId w:val="9"/>
  </w:num>
  <w:num w:numId="2" w16cid:durableId="1324818715">
    <w:abstractNumId w:val="7"/>
  </w:num>
  <w:num w:numId="3" w16cid:durableId="1510295815">
    <w:abstractNumId w:val="6"/>
  </w:num>
  <w:num w:numId="4" w16cid:durableId="1856572299">
    <w:abstractNumId w:val="5"/>
  </w:num>
  <w:num w:numId="5" w16cid:durableId="1014108696">
    <w:abstractNumId w:val="4"/>
  </w:num>
  <w:num w:numId="6" w16cid:durableId="1159538030">
    <w:abstractNumId w:val="12"/>
  </w:num>
  <w:num w:numId="7" w16cid:durableId="1240167595">
    <w:abstractNumId w:val="11"/>
  </w:num>
  <w:num w:numId="8" w16cid:durableId="626014337">
    <w:abstractNumId w:val="10"/>
  </w:num>
  <w:num w:numId="9" w16cid:durableId="122625673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17504231">
    <w:abstractNumId w:val="13"/>
  </w:num>
  <w:num w:numId="11" w16cid:durableId="690646644">
    <w:abstractNumId w:val="8"/>
  </w:num>
  <w:num w:numId="12" w16cid:durableId="1804040825">
    <w:abstractNumId w:val="3"/>
  </w:num>
  <w:num w:numId="13" w16cid:durableId="645401300">
    <w:abstractNumId w:val="2"/>
  </w:num>
  <w:num w:numId="14" w16cid:durableId="1178273535">
    <w:abstractNumId w:val="1"/>
  </w:num>
  <w:num w:numId="15" w16cid:durableId="1078209862">
    <w:abstractNumId w:val="0"/>
  </w:num>
  <w:num w:numId="16" w16cid:durableId="1141733102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D611D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3392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83E13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23826A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yperlink" Target="https://www.legislation.gov.uk/uksi/2026/195/made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greenleaves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222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2026-03-31T12:04:00Z</dcterms:created>
  <dcterms:modified xsi:type="dcterms:W3CDTF">2026-03-31T12:04:00Z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NC</vt:lpwstr>
  </property>
</Properties>
</file>