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C8E7BA3" w14:textId="77777777">
      <w:pPr>
        <w:pStyle w:val="Title"/>
        <w:rPr>
          <w:caps w:val="0"/>
          <w:kern w:val="0"/>
        </w:rPr>
      </w:pPr>
      <w:r w:rsidRPr="002F6A28">
        <w:rPr>
          <w:caps w:val="0"/>
          <w:kern w:val="0"/>
        </w:rPr>
        <w:t>NOTIFICATION</w:t>
      </w:r>
    </w:p>
    <w:p w:rsidR="009239F7" w:rsidRPr="002F6A28" w:rsidP="002F6A28" w14:paraId="012A2291" w14:textId="77777777">
      <w:pPr>
        <w:jc w:val="center"/>
      </w:pPr>
      <w:r w:rsidRPr="002F6A28">
        <w:t>The following notification is being circulated in accordance with Article 10.6</w:t>
      </w:r>
    </w:p>
    <w:p w:rsidR="009239F7" w:rsidRPr="002F6A28" w:rsidP="002F6A28" w14:paraId="487CBC0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686707" w14:textId="77777777" w:rsidTr="00DB13FE">
        <w:tblPrEx>
          <w:tblW w:w="5000" w:type="pct"/>
          <w:tblLayout w:type="fixed"/>
          <w:tblLook w:val="0000"/>
        </w:tblPrEx>
        <w:tc>
          <w:tcPr>
            <w:tcW w:w="607" w:type="dxa"/>
            <w:tcBorders>
              <w:top w:val="double" w:sz="4" w:space="0" w:color="auto"/>
            </w:tcBorders>
          </w:tcPr>
          <w:p w:rsidR="00F85C99" w:rsidRPr="002F6A28" w:rsidP="002F6A28" w14:paraId="7445A6CA" w14:textId="77777777">
            <w:pPr>
              <w:spacing w:before="120" w:after="120"/>
              <w:jc w:val="left"/>
            </w:pPr>
            <w:r w:rsidRPr="002F6A28">
              <w:rPr>
                <w:b/>
              </w:rPr>
              <w:t>1.</w:t>
            </w:r>
          </w:p>
        </w:tc>
        <w:tc>
          <w:tcPr>
            <w:tcW w:w="8373" w:type="dxa"/>
            <w:tcBorders>
              <w:top w:val="double" w:sz="4" w:space="0" w:color="auto"/>
            </w:tcBorders>
          </w:tcPr>
          <w:p w:rsidR="00F85C99" w:rsidRPr="002F6A28" w:rsidP="00F52937" w14:paraId="2F1C87AC" w14:textId="77777777">
            <w:pPr>
              <w:spacing w:before="100" w:after="100"/>
            </w:pPr>
            <w:r w:rsidRPr="002F6A28">
              <w:rPr>
                <w:b/>
              </w:rPr>
              <w:t>Notifying Member:</w:t>
            </w:r>
            <w:r w:rsidRPr="00C92678" w:rsidR="00EE3A11">
              <w:t xml:space="preserve"> </w:t>
            </w:r>
            <w:r w:rsidRPr="00C92678" w:rsidR="00EE3A11">
              <w:rPr>
                <w:u w:val="single"/>
              </w:rPr>
              <w:t>UKRAINE</w:t>
            </w:r>
          </w:p>
          <w:p w:rsidR="00F85C99" w:rsidRPr="002F6A28" w:rsidP="00F52937" w14:paraId="748DA7B9" w14:textId="77777777">
            <w:pPr>
              <w:spacing w:before="100" w:after="10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57103A2" w14:textId="77777777" w:rsidTr="00DB13FE">
        <w:tblPrEx>
          <w:tblW w:w="5000" w:type="pct"/>
          <w:tblLayout w:type="fixed"/>
          <w:tblLook w:val="0000"/>
        </w:tblPrEx>
        <w:tc>
          <w:tcPr>
            <w:tcW w:w="607" w:type="dxa"/>
          </w:tcPr>
          <w:p w:rsidR="00F85C99" w:rsidRPr="002F6A28" w:rsidP="002F6A28" w14:paraId="35457D71" w14:textId="77777777">
            <w:pPr>
              <w:spacing w:before="120" w:after="120"/>
              <w:jc w:val="left"/>
            </w:pPr>
            <w:r w:rsidRPr="002F6A28">
              <w:rPr>
                <w:b/>
              </w:rPr>
              <w:t>2.</w:t>
            </w:r>
          </w:p>
        </w:tc>
        <w:tc>
          <w:tcPr>
            <w:tcW w:w="8373" w:type="dxa"/>
          </w:tcPr>
          <w:p w:rsidR="00F85C99" w:rsidRPr="002F6A28" w:rsidP="00F52937" w14:paraId="45EA224E" w14:textId="77777777">
            <w:pPr>
              <w:spacing w:before="100" w:after="100"/>
            </w:pPr>
            <w:r w:rsidRPr="002F6A28">
              <w:rPr>
                <w:b/>
              </w:rPr>
              <w:t>Agency responsible:</w:t>
            </w:r>
            <w:r w:rsidRPr="00C379C8" w:rsidR="00EE3A11">
              <w:t xml:space="preserve"> </w:t>
            </w:r>
          </w:p>
          <w:p w:rsidR="00EE3A11" w:rsidRPr="00C379C8" w:rsidP="00F52937" w14:paraId="4232E466" w14:textId="77777777">
            <w:pPr>
              <w:spacing w:before="100" w:after="100"/>
            </w:pPr>
            <w:r w:rsidRPr="00C379C8">
              <w:t>Ministry of Economy, Environment and Agriculture of Ukraine</w:t>
            </w:r>
          </w:p>
        </w:tc>
      </w:tr>
      <w:tr w14:paraId="0DB1388C" w14:textId="77777777" w:rsidTr="00DB13FE">
        <w:tblPrEx>
          <w:tblW w:w="5000" w:type="pct"/>
          <w:tblLayout w:type="fixed"/>
          <w:tblLook w:val="0000"/>
        </w:tblPrEx>
        <w:tc>
          <w:tcPr>
            <w:tcW w:w="607" w:type="dxa"/>
          </w:tcPr>
          <w:p w:rsidR="00F85C99" w:rsidRPr="002F6A28" w:rsidP="002F6A28" w14:paraId="4BA52AE1" w14:textId="77777777">
            <w:pPr>
              <w:spacing w:before="120" w:after="120"/>
              <w:jc w:val="left"/>
              <w:rPr>
                <w:b/>
              </w:rPr>
            </w:pPr>
            <w:r w:rsidRPr="002F6A28">
              <w:rPr>
                <w:b/>
              </w:rPr>
              <w:t>3.</w:t>
            </w:r>
          </w:p>
        </w:tc>
        <w:tc>
          <w:tcPr>
            <w:tcW w:w="8373" w:type="dxa"/>
          </w:tcPr>
          <w:p w:rsidR="00F85C99" w:rsidRPr="0058336F" w:rsidP="00F52937" w14:paraId="1A6AC917" w14:textId="77777777">
            <w:pPr>
              <w:spacing w:before="100" w:after="10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935CEDE" w14:textId="77777777" w:rsidTr="00DB13FE">
        <w:tblPrEx>
          <w:tblW w:w="5000" w:type="pct"/>
          <w:tblLayout w:type="fixed"/>
          <w:tblLook w:val="0000"/>
        </w:tblPrEx>
        <w:tc>
          <w:tcPr>
            <w:tcW w:w="607" w:type="dxa"/>
          </w:tcPr>
          <w:p w:rsidR="00F85C99" w:rsidRPr="002F6A28" w:rsidP="002F6A28" w14:paraId="62D30762" w14:textId="77777777">
            <w:pPr>
              <w:spacing w:before="120" w:after="120"/>
              <w:jc w:val="left"/>
            </w:pPr>
            <w:r w:rsidRPr="002F6A28">
              <w:rPr>
                <w:b/>
              </w:rPr>
              <w:t>4.</w:t>
            </w:r>
          </w:p>
        </w:tc>
        <w:tc>
          <w:tcPr>
            <w:tcW w:w="8373" w:type="dxa"/>
          </w:tcPr>
          <w:p w:rsidR="00F85C99" w:rsidRPr="002F6A28" w:rsidP="00F52937" w14:paraId="54CF211A" w14:textId="77777777">
            <w:pPr>
              <w:spacing w:before="100" w:after="100"/>
            </w:pPr>
            <w:r w:rsidRPr="00E3324D">
              <w:rPr>
                <w:b/>
                <w:bCs/>
              </w:rPr>
              <w:t>Products covered (HS codes or national tariff lines. ICS numbers may be provided in addition, where applicable)</w:t>
            </w:r>
            <w:r w:rsidRPr="002F6A28">
              <w:rPr>
                <w:b/>
              </w:rPr>
              <w:t>:</w:t>
            </w:r>
            <w:r w:rsidRPr="00C379C8" w:rsidR="00EE3A11">
              <w:t xml:space="preserve"> Veterinary medicinal products</w:t>
            </w:r>
          </w:p>
        </w:tc>
      </w:tr>
      <w:tr w14:paraId="3F0EC482" w14:textId="77777777" w:rsidTr="00DB13FE">
        <w:tblPrEx>
          <w:tblW w:w="5000" w:type="pct"/>
          <w:tblLayout w:type="fixed"/>
          <w:tblLook w:val="0000"/>
        </w:tblPrEx>
        <w:tc>
          <w:tcPr>
            <w:tcW w:w="607" w:type="dxa"/>
          </w:tcPr>
          <w:p w:rsidR="00F85C99" w:rsidRPr="002F6A28" w:rsidP="002F6A28" w14:paraId="104DEE1F" w14:textId="77777777">
            <w:pPr>
              <w:spacing w:before="120" w:after="120"/>
              <w:jc w:val="left"/>
            </w:pPr>
            <w:r w:rsidRPr="002F6A28">
              <w:rPr>
                <w:b/>
              </w:rPr>
              <w:t>5.</w:t>
            </w:r>
          </w:p>
        </w:tc>
        <w:tc>
          <w:tcPr>
            <w:tcW w:w="8373" w:type="dxa"/>
          </w:tcPr>
          <w:p w:rsidR="00F85C99" w:rsidP="002F6A28" w14:paraId="18B4DC1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"On Approval of the Regulation on State Registration of Veterinary Medicinal Products and Repealing Certain Resolutions of the Cabinet of Ministers of Ukraine"; (179 page(s), in Ukrainian)</w:t>
            </w:r>
          </w:p>
          <w:p w:rsidR="000C3B6C" w:rsidRPr="000C3B6C" w:rsidP="002F6A28" w14:paraId="6D6BA34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940AB" w:rsidRPr="00CE6C29" w:rsidP="002F6A28" w14:paraId="556508CE" w14:textId="77777777">
            <w:pPr>
              <w:pBdr>
                <w:top w:val="none" w:sz="0" w:space="4" w:color="auto"/>
              </w:pBdr>
              <w:rPr>
                <w:iCs/>
              </w:rPr>
            </w:pPr>
            <w:hyperlink r:id="rId6" w:tgtFrame="_blank" w:history="1">
              <w:r w:rsidRPr="00CE6C29">
                <w:rPr>
                  <w:iCs/>
                  <w:color w:val="0000FF"/>
                  <w:u w:val="single"/>
                </w:rPr>
                <w:t>https://members.wto.org/crnattachments/2026/TBT/UKR/26_01733_00_x.pdf</w:t>
              </w:r>
            </w:hyperlink>
          </w:p>
          <w:p w:rsidR="001940AB" w:rsidRPr="00CE6C29" w:rsidP="002F6A28" w14:paraId="200FB176" w14:textId="77777777">
            <w:pPr>
              <w:rPr>
                <w:iCs/>
              </w:rPr>
            </w:pPr>
            <w:hyperlink r:id="rId7" w:tgtFrame="_blank" w:history="1">
              <w:r w:rsidRPr="00CE6C29">
                <w:rPr>
                  <w:iCs/>
                  <w:color w:val="0000FF"/>
                  <w:u w:val="single"/>
                </w:rPr>
                <w:t>https://members.wto.org/crnattachments/2026/TBT/UKR/26_01733_01_x.pdf</w:t>
              </w:r>
            </w:hyperlink>
          </w:p>
          <w:p w:rsidR="001940AB" w:rsidRPr="00CE6C29" w:rsidP="002F6A28" w14:paraId="1517C18E" w14:textId="77777777">
            <w:pPr>
              <w:rPr>
                <w:iCs/>
              </w:rPr>
            </w:pPr>
            <w:hyperlink r:id="rId8" w:tgtFrame="_blank" w:history="1">
              <w:r w:rsidRPr="00CE6C29">
                <w:rPr>
                  <w:iCs/>
                  <w:color w:val="0000FF"/>
                  <w:u w:val="single"/>
                </w:rPr>
                <w:t>https://members.wto.org/crnattachments/2026/TBT/UKR/26_01733_02_x.pdf</w:t>
              </w:r>
            </w:hyperlink>
          </w:p>
          <w:p w:rsidR="001940AB" w:rsidRPr="00CE6C29" w:rsidP="002F6A28" w14:paraId="4B691537" w14:textId="77777777">
            <w:pPr>
              <w:rPr>
                <w:iCs/>
              </w:rPr>
            </w:pPr>
            <w:hyperlink r:id="rId9" w:tgtFrame="_blank" w:history="1">
              <w:r w:rsidRPr="00CE6C29">
                <w:rPr>
                  <w:iCs/>
                  <w:color w:val="0000FF"/>
                  <w:u w:val="single"/>
                </w:rPr>
                <w:t>https://members.wto.org/crnattachments/2026/TBT/UKR/26_01733_03_x.pdf</w:t>
              </w:r>
            </w:hyperlink>
          </w:p>
          <w:p w:rsidR="001940AB" w:rsidRPr="00CE6C29" w:rsidP="002F6A28" w14:paraId="195FB467" w14:textId="77777777">
            <w:pPr>
              <w:rPr>
                <w:iCs/>
              </w:rPr>
            </w:pPr>
            <w:hyperlink r:id="rId10" w:tgtFrame="_blank" w:history="1">
              <w:r w:rsidRPr="00CE6C29">
                <w:rPr>
                  <w:iCs/>
                  <w:color w:val="0000FF"/>
                  <w:u w:val="single"/>
                </w:rPr>
                <w:t>https://members.wto.org/crnattachments/2026/TBT/UKR/26_01733_04_x.pdf</w:t>
              </w:r>
            </w:hyperlink>
          </w:p>
          <w:p w:rsidR="001940AB" w:rsidRPr="00CE6C29" w:rsidP="002F6A28" w14:paraId="07988998" w14:textId="77777777">
            <w:pPr>
              <w:pBdr>
                <w:bottom w:val="none" w:sz="0" w:space="4" w:color="auto"/>
              </w:pBdr>
              <w:rPr>
                <w:iCs/>
              </w:rPr>
            </w:pPr>
            <w:hyperlink r:id="rId11" w:tgtFrame="_blank" w:history="1">
              <w:r w:rsidRPr="00CE6C29">
                <w:rPr>
                  <w:iCs/>
                  <w:color w:val="0000FF"/>
                  <w:u w:val="single"/>
                </w:rPr>
                <w:t>https://members.wto.org/crnattachments/2026/TBT/UKR/26_01733_05_x.pdf</w:t>
              </w:r>
            </w:hyperlink>
          </w:p>
          <w:p w:rsidR="001940AB" w:rsidP="002F6A28" w14:paraId="01E34C36" w14:textId="77777777">
            <w:hyperlink r:id="rId12" w:tgtFrame="_blank" w:history="1">
              <w:r w:rsidRPr="00CE6C29">
                <w:rPr>
                  <w:iCs/>
                  <w:color w:val="0000FF"/>
                  <w:u w:val="single"/>
                </w:rPr>
                <w:t>https://me.gov.ua/Documents/Detail/20efed90-1e32-4c8e-995e-189390213e29?lang=uk-UA&amp;title=ProktPostanoviKabinetuMinistrivUkrainiproZatverdzhenniaPolozhenniaProDerzhavnuRestratsiiuVeterinarnikhLikarskikhZasobivTaViznanniaTakimi-SchoVtratiliChinnistDeiakikhPostanovKabinetuMinistrivUkraini</w:t>
              </w:r>
            </w:hyperlink>
          </w:p>
          <w:p w:rsidR="00FB40DC" w:rsidRPr="00CE6C29" w:rsidP="002F6A28" w14:paraId="07EF6BBE" w14:textId="77777777">
            <w:pPr>
              <w:rPr>
                <w:iCs/>
              </w:rPr>
            </w:pPr>
          </w:p>
          <w:p w:rsidR="001940AB" w:rsidRPr="00CE6C29" w:rsidP="002F6A28" w14:paraId="07050D61" w14:textId="77777777">
            <w:pPr>
              <w:rPr>
                <w:iCs/>
              </w:rPr>
            </w:pPr>
            <w:r w:rsidRPr="00CE6C29">
              <w:rPr>
                <w:iCs/>
              </w:rPr>
              <w:t>Secretariat of the Cabinet of Ministers of Ukraine</w:t>
            </w:r>
          </w:p>
          <w:p w:rsidR="001940AB" w:rsidRPr="00CE6C29" w:rsidP="002F6A28" w14:paraId="67DEF2EE" w14:textId="77777777">
            <w:pPr>
              <w:rPr>
                <w:iCs/>
              </w:rPr>
            </w:pPr>
            <w:r w:rsidRPr="00CE6C29">
              <w:rPr>
                <w:iCs/>
              </w:rPr>
              <w:t>Department of International Trade Policy</w:t>
            </w:r>
          </w:p>
          <w:p w:rsidR="001940AB" w:rsidRPr="00CE6C29" w:rsidP="002F6A28" w14:paraId="6F1A87F3" w14:textId="77777777">
            <w:pPr>
              <w:rPr>
                <w:iCs/>
              </w:rPr>
            </w:pPr>
            <w:r w:rsidRPr="00CE6C29">
              <w:rPr>
                <w:iCs/>
              </w:rPr>
              <w:t>12/2 M. Hrushevskogo Str.</w:t>
            </w:r>
          </w:p>
          <w:p w:rsidR="001940AB" w:rsidRPr="00CE6C29" w:rsidP="002F6A28" w14:paraId="67DE7960" w14:textId="77777777">
            <w:pPr>
              <w:rPr>
                <w:iCs/>
              </w:rPr>
            </w:pPr>
            <w:r w:rsidRPr="00CE6C29">
              <w:rPr>
                <w:iCs/>
              </w:rPr>
              <w:t>Kyiv 01008</w:t>
            </w:r>
          </w:p>
          <w:p w:rsidR="001940AB" w:rsidRPr="00CE6C29" w:rsidP="002F6A28" w14:paraId="5CE33AB4" w14:textId="77777777">
            <w:pPr>
              <w:rPr>
                <w:iCs/>
              </w:rPr>
            </w:pPr>
            <w:r w:rsidRPr="00CE6C29">
              <w:rPr>
                <w:iCs/>
              </w:rPr>
              <w:t>Tel: +(38 044) 256 65 07</w:t>
            </w:r>
          </w:p>
          <w:p w:rsidR="001940AB" w:rsidRPr="00CE6C29" w:rsidP="002F6A28" w14:paraId="144FFBA3" w14:textId="77777777">
            <w:pPr>
              <w:rPr>
                <w:iCs/>
              </w:rPr>
            </w:pPr>
            <w:r w:rsidRPr="00CE6C29">
              <w:rPr>
                <w:iCs/>
              </w:rPr>
              <w:t xml:space="preserve">Email: </w:t>
            </w:r>
            <w:hyperlink r:id="rId13" w:history="1">
              <w:r w:rsidRPr="00CE6C29">
                <w:rPr>
                  <w:iCs/>
                  <w:color w:val="0000FF"/>
                  <w:u w:val="single"/>
                </w:rPr>
                <w:t>ep@kmu.gov.ua</w:t>
              </w:r>
            </w:hyperlink>
          </w:p>
          <w:p w:rsidR="001940AB" w:rsidRPr="00CE6C29" w:rsidP="002F6A28" w14:paraId="5B755370" w14:textId="77777777">
            <w:pPr>
              <w:spacing w:after="120"/>
              <w:rPr>
                <w:iCs/>
              </w:rPr>
            </w:pPr>
            <w:r w:rsidRPr="00CE6C29">
              <w:rPr>
                <w:iCs/>
              </w:rPr>
              <w:t xml:space="preserve">Website: </w:t>
            </w:r>
            <w:hyperlink r:id="rId14" w:tgtFrame="_blank" w:history="1">
              <w:r w:rsidRPr="00CE6C29">
                <w:rPr>
                  <w:iCs/>
                  <w:color w:val="0000FF"/>
                  <w:u w:val="single"/>
                </w:rPr>
                <w:t>https://www.kmu.gov.ua/</w:t>
              </w:r>
            </w:hyperlink>
          </w:p>
        </w:tc>
      </w:tr>
      <w:tr w14:paraId="4EF653C7" w14:textId="77777777" w:rsidTr="00DB13FE">
        <w:tblPrEx>
          <w:tblW w:w="5000" w:type="pct"/>
          <w:tblLayout w:type="fixed"/>
          <w:tblLook w:val="0000"/>
        </w:tblPrEx>
        <w:tc>
          <w:tcPr>
            <w:tcW w:w="607" w:type="dxa"/>
          </w:tcPr>
          <w:p w:rsidR="00F85C99" w:rsidRPr="002F6A28" w:rsidP="002F6A28" w14:paraId="34957A61" w14:textId="77777777">
            <w:pPr>
              <w:spacing w:before="120" w:after="120"/>
              <w:jc w:val="left"/>
              <w:rPr>
                <w:b/>
              </w:rPr>
            </w:pPr>
            <w:r w:rsidRPr="002F6A28">
              <w:rPr>
                <w:b/>
              </w:rPr>
              <w:t>6.</w:t>
            </w:r>
          </w:p>
        </w:tc>
        <w:tc>
          <w:tcPr>
            <w:tcW w:w="8373" w:type="dxa"/>
          </w:tcPr>
          <w:p w:rsidR="00F85C99" w:rsidRPr="002F6A28" w:rsidP="00F52937" w14:paraId="6584BC32" w14:textId="77777777">
            <w:pPr>
              <w:spacing w:before="100" w:after="100"/>
              <w:rPr>
                <w:b/>
              </w:rPr>
            </w:pPr>
            <w:r w:rsidRPr="002F6A28">
              <w:rPr>
                <w:b/>
              </w:rPr>
              <w:t>Description of content:</w:t>
            </w:r>
            <w:r w:rsidRPr="00C379C8" w:rsidR="00FE448B">
              <w:t xml:space="preserve"> The draft Resolution aims to establish state registration requirements for placing veterinary medicinal products manufactured industrially or by a method involving an industrial process on the market. </w:t>
            </w:r>
          </w:p>
          <w:p w:rsidR="00FE448B" w:rsidRPr="00C379C8" w:rsidP="00F52937" w14:paraId="3034A5A7" w14:textId="77777777">
            <w:pPr>
              <w:spacing w:before="100" w:after="100"/>
            </w:pPr>
            <w:r w:rsidRPr="00C379C8">
              <w:t>The draft Resolution provides for:</w:t>
            </w:r>
          </w:p>
          <w:p w:rsidR="00FE448B" w:rsidRPr="00C379C8" w:rsidP="00F52937" w14:paraId="6EC3C930" w14:textId="77777777">
            <w:pPr>
              <w:spacing w:before="100" w:after="100"/>
            </w:pPr>
            <w:r w:rsidRPr="00C379C8">
              <w:t>- procedures for state registration of veterinary medicinal products, including submission of applications and the required documents in electronic form; examination of applications by the State Service of Ukraine on Food Safety and Consumer Protection; timelines for decision-making; grounds for suspending the processing of applications; procedures, timelines and fees for assessment of registration dossier materials by the authorized (designated) authority; grounds for taking a decision on the state registr</w:t>
            </w:r>
            <w:r w:rsidRPr="00C379C8">
              <w:t>ation or refusal of such registration;</w:t>
            </w:r>
          </w:p>
          <w:p w:rsidR="00FE448B" w:rsidRPr="00C379C8" w:rsidP="00F52937" w14:paraId="680A2840" w14:textId="77777777">
            <w:pPr>
              <w:spacing w:before="100" w:after="100"/>
            </w:pPr>
            <w:r w:rsidRPr="00C379C8">
              <w:t>- requirements for applications, registration dossiers and other documents attached to the application, package leaflet, labelling of veterinary medicinal products;</w:t>
            </w:r>
          </w:p>
          <w:p w:rsidR="00FE448B" w:rsidRPr="00C379C8" w:rsidP="00F52937" w14:paraId="68B71C27" w14:textId="77777777">
            <w:pPr>
              <w:spacing w:before="100" w:after="100"/>
            </w:pPr>
            <w:r w:rsidRPr="00C379C8">
              <w:t>- conditions for the suspension, restoration and termination of the state registration;</w:t>
            </w:r>
          </w:p>
          <w:p w:rsidR="00FE448B" w:rsidRPr="00C379C8" w:rsidP="00F52937" w14:paraId="53BFFC80" w14:textId="77777777">
            <w:pPr>
              <w:spacing w:before="100" w:after="100"/>
            </w:pPr>
            <w:r w:rsidRPr="00C379C8">
              <w:t>- time limits for remedying deficiencies specified in the notification of suspension of the application processing.</w:t>
            </w:r>
          </w:p>
          <w:p w:rsidR="00FE448B" w:rsidRPr="00C379C8" w:rsidP="00F52937" w14:paraId="0746AFC4" w14:textId="77777777">
            <w:pPr>
              <w:spacing w:before="100" w:after="100"/>
            </w:pPr>
            <w:r w:rsidRPr="00C379C8">
              <w:t>The draft Resolution also proposes to establish transitional periods for certain provisions, taking into account the relevant transitional provisions of the Law of Ukraine "On Veterinary Medicine and Animal Welfare", in particular:</w:t>
            </w:r>
          </w:p>
          <w:p w:rsidR="00FE448B" w:rsidRPr="00C379C8" w:rsidP="00F52937" w14:paraId="3DD1AFF2" w14:textId="77777777">
            <w:pPr>
              <w:spacing w:before="100" w:after="100"/>
            </w:pPr>
            <w:r w:rsidRPr="00C379C8">
              <w:t xml:space="preserve">non-application of the requirement to submit documents confirming compliance of manufacturing sites with GMP requirements of (until 1 July 2027); possibility to submit applications and other documents in paper form (until 1 March 2030); non-application of requirements for the registration dossier and supporting documents regarding the research, testing, and risk assessment of genetically modified organisms (until 16 September 2026) and non-application of requirements for confirming compliance with relevant </w:t>
            </w:r>
            <w:r w:rsidRPr="00C379C8">
              <w:t>good practices in the registration dossier (until 1 July 2032).</w:t>
            </w:r>
          </w:p>
          <w:p w:rsidR="00FE448B" w:rsidRPr="00C379C8" w:rsidP="00F52937" w14:paraId="3057A42B" w14:textId="77777777">
            <w:pPr>
              <w:spacing w:before="100" w:after="100"/>
            </w:pPr>
            <w:r w:rsidRPr="00C379C8">
              <w:t>The draft Resolution is developed to align national legislation in the field of animal health and welfare with EU law.</w:t>
            </w:r>
          </w:p>
          <w:p w:rsidR="00FE448B" w:rsidRPr="00C379C8" w:rsidP="00F52937" w14:paraId="2D41C383" w14:textId="77777777">
            <w:pPr>
              <w:spacing w:before="100" w:after="100"/>
            </w:pPr>
            <w:r w:rsidRPr="00C379C8">
              <w:t>It is also notified under the SPS Agreement.</w:t>
            </w:r>
          </w:p>
        </w:tc>
      </w:tr>
      <w:tr w14:paraId="256A6B66" w14:textId="77777777" w:rsidTr="00DB13FE">
        <w:tblPrEx>
          <w:tblW w:w="5000" w:type="pct"/>
          <w:tblLayout w:type="fixed"/>
          <w:tblLook w:val="0000"/>
        </w:tblPrEx>
        <w:tc>
          <w:tcPr>
            <w:tcW w:w="607" w:type="dxa"/>
          </w:tcPr>
          <w:p w:rsidR="00F85C99" w:rsidRPr="002F6A28" w:rsidP="002F6A28" w14:paraId="5AF8D54E" w14:textId="77777777">
            <w:pPr>
              <w:spacing w:before="120" w:after="120"/>
              <w:jc w:val="left"/>
              <w:rPr>
                <w:b/>
              </w:rPr>
            </w:pPr>
            <w:r w:rsidRPr="002F6A28">
              <w:rPr>
                <w:b/>
              </w:rPr>
              <w:t>7.</w:t>
            </w:r>
          </w:p>
        </w:tc>
        <w:tc>
          <w:tcPr>
            <w:tcW w:w="8373" w:type="dxa"/>
          </w:tcPr>
          <w:p w:rsidR="00F85C99" w:rsidRPr="002F6A28" w:rsidP="00F52937" w14:paraId="171BED47" w14:textId="77777777">
            <w:pPr>
              <w:spacing w:before="100" w:after="100"/>
              <w:rPr>
                <w:b/>
              </w:rPr>
            </w:pPr>
            <w:r w:rsidRPr="002F6A28">
              <w:rPr>
                <w:b/>
              </w:rPr>
              <w:t>Objective and rationale, including the nature of urgent problems where applicable:</w:t>
            </w:r>
            <w:r w:rsidRPr="00C379C8" w:rsidR="00EE3A11">
              <w:t xml:space="preserve"> Consumer information, labelling; Protection of human health or safety; Protection of animal or plant life or health; Quality requirements; Harmonization</w:t>
            </w:r>
          </w:p>
        </w:tc>
      </w:tr>
      <w:tr w14:paraId="5E044504" w14:textId="77777777" w:rsidTr="00DB13FE">
        <w:tblPrEx>
          <w:tblW w:w="5000" w:type="pct"/>
          <w:tblLayout w:type="fixed"/>
          <w:tblLook w:val="0000"/>
        </w:tblPrEx>
        <w:tc>
          <w:tcPr>
            <w:tcW w:w="607" w:type="dxa"/>
          </w:tcPr>
          <w:p w:rsidR="00F85C99" w:rsidRPr="002F6A28" w:rsidP="009E75ED" w14:paraId="7EA70124" w14:textId="77777777">
            <w:pPr>
              <w:spacing w:before="120" w:after="120"/>
              <w:jc w:val="left"/>
              <w:rPr>
                <w:b/>
              </w:rPr>
            </w:pPr>
            <w:r w:rsidRPr="002F6A28">
              <w:rPr>
                <w:b/>
              </w:rPr>
              <w:t>8.</w:t>
            </w:r>
          </w:p>
        </w:tc>
        <w:tc>
          <w:tcPr>
            <w:tcW w:w="8373" w:type="dxa"/>
          </w:tcPr>
          <w:p w:rsidR="000C3B6C" w:rsidRPr="00EC00D2" w:rsidP="00F52937" w14:paraId="67E3C128" w14:textId="77777777">
            <w:pPr>
              <w:spacing w:before="100" w:after="100"/>
              <w:rPr>
                <w:bCs/>
              </w:rPr>
            </w:pPr>
            <w:r w:rsidRPr="002F6A28">
              <w:rPr>
                <w:b/>
              </w:rPr>
              <w:t>Relevant documents:</w:t>
            </w:r>
            <w:r w:rsidRPr="002F6A28" w:rsidR="00EE3A11">
              <w:t xml:space="preserve"> </w:t>
            </w:r>
          </w:p>
          <w:p w:rsidR="00EE3A11" w:rsidRPr="002F6A28" w:rsidP="00F52937" w14:paraId="2775F7C5" w14:textId="77777777">
            <w:pPr>
              <w:spacing w:before="100" w:after="100"/>
            </w:pPr>
            <w:r w:rsidRPr="002F6A28">
              <w:t>Laws of Ukraine "On Veterinary Medicine and Animal Welfare", "On Administrative Procedure"; Regulation (EU) 2019/6 of the European Parliament and of the Council of 11 December 2018 on veterinary medicinal products and repealing Directive 2001/82/EC.</w:t>
            </w:r>
          </w:p>
          <w:p w:rsidR="00EE3A11" w:rsidRPr="002F6A28" w:rsidP="00F52937" w14:paraId="73AF0B0B" w14:textId="77777777">
            <w:pPr>
              <w:spacing w:before="100" w:after="100"/>
            </w:pPr>
            <w:r w:rsidRPr="002F6A28">
              <w:rPr>
                <w:b/>
                <w:bCs/>
              </w:rPr>
              <w:t>Relevant notifications:</w:t>
            </w:r>
          </w:p>
          <w:p w:rsidR="00EE3A11" w:rsidRPr="002F6A28" w:rsidP="00F52937" w14:paraId="1D4793F8" w14:textId="77777777">
            <w:pPr>
              <w:numPr>
                <w:ilvl w:val="0"/>
                <w:numId w:val="16"/>
              </w:numPr>
              <w:spacing w:before="100" w:after="100"/>
            </w:pPr>
            <w:hyperlink r:id="rId15" w:history="1">
              <w:r w:rsidRPr="002F6A28">
                <w:rPr>
                  <w:color w:val="0000FF"/>
                  <w:u w:val="single"/>
                </w:rPr>
                <w:t>G/TBT/N/UKR/289</w:t>
              </w:r>
            </w:hyperlink>
          </w:p>
        </w:tc>
      </w:tr>
      <w:tr w14:paraId="4C6C141B" w14:textId="77777777" w:rsidTr="00DB13FE">
        <w:tblPrEx>
          <w:tblW w:w="5000" w:type="pct"/>
          <w:tblLayout w:type="fixed"/>
          <w:tblLook w:val="0000"/>
        </w:tblPrEx>
        <w:tc>
          <w:tcPr>
            <w:tcW w:w="607" w:type="dxa"/>
          </w:tcPr>
          <w:p w:rsidR="00EE3A11" w:rsidRPr="002F6A28" w:rsidP="002F6A28" w14:paraId="64D8A5EF" w14:textId="77777777">
            <w:pPr>
              <w:spacing w:before="120" w:after="120"/>
              <w:jc w:val="left"/>
              <w:rPr>
                <w:b/>
              </w:rPr>
            </w:pPr>
            <w:r w:rsidRPr="002F6A28">
              <w:rPr>
                <w:b/>
              </w:rPr>
              <w:t>9.</w:t>
            </w:r>
          </w:p>
        </w:tc>
        <w:tc>
          <w:tcPr>
            <w:tcW w:w="8373" w:type="dxa"/>
          </w:tcPr>
          <w:p w:rsidR="00EE3A11" w:rsidRPr="002F6A28" w:rsidP="00F52937" w14:paraId="6662A8D9" w14:textId="77777777">
            <w:pPr>
              <w:spacing w:before="100" w:after="100"/>
            </w:pPr>
            <w:r w:rsidRPr="002F6A28">
              <w:rPr>
                <w:b/>
              </w:rPr>
              <w:t>Proposed date of adoption:</w:t>
            </w:r>
            <w:r w:rsidRPr="00C379C8">
              <w:t xml:space="preserve"> To be determined</w:t>
            </w:r>
          </w:p>
          <w:p w:rsidR="00EE3A11" w:rsidRPr="002F6A28" w:rsidP="00F52937" w14:paraId="71F483AA" w14:textId="77777777">
            <w:pPr>
              <w:spacing w:before="100" w:after="100"/>
            </w:pPr>
            <w:r w:rsidRPr="002F6A28">
              <w:rPr>
                <w:b/>
              </w:rPr>
              <w:t>Proposed date of entry into force:</w:t>
            </w:r>
            <w:r w:rsidRPr="00C379C8">
              <w:t xml:space="preserve"> The Resolution will enter into force on the date of its publication.</w:t>
            </w:r>
          </w:p>
        </w:tc>
      </w:tr>
      <w:tr w14:paraId="6A4FB226" w14:textId="77777777" w:rsidTr="00DB13FE">
        <w:tblPrEx>
          <w:tblW w:w="5000" w:type="pct"/>
          <w:tblLayout w:type="fixed"/>
          <w:tblLook w:val="0000"/>
        </w:tblPrEx>
        <w:tc>
          <w:tcPr>
            <w:tcW w:w="607" w:type="dxa"/>
            <w:tcBorders>
              <w:bottom w:val="double" w:sz="4" w:space="0" w:color="auto"/>
            </w:tcBorders>
          </w:tcPr>
          <w:p w:rsidR="00F85C99" w:rsidRPr="002F6A28" w:rsidP="002F6A28" w14:paraId="694C39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4DBB4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D1752D0" w14:textId="77777777">
            <w:pPr>
              <w:spacing w:before="120" w:after="120"/>
              <w:rPr>
                <w:bCs/>
              </w:rPr>
            </w:pPr>
            <w:r w:rsidRPr="002F6A28">
              <w:rPr>
                <w:b/>
              </w:rPr>
              <w:t>Final date for comments:</w:t>
            </w:r>
            <w:r w:rsidRPr="00C379C8" w:rsidR="00EE3A11">
              <w:t xml:space="preserve"> 29 May 2026</w:t>
            </w:r>
          </w:p>
          <w:p w:rsidR="000C3B6C" w:rsidRPr="00E3324D" w:rsidP="000C3B6C" w14:paraId="42D0C73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E78222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1C459AA" w14:textId="77777777">
            <w:r w:rsidRPr="00CE6C29">
              <w:t>Secretariat of the Cabinet of Ministers of Ukraine</w:t>
            </w:r>
          </w:p>
          <w:p w:rsidR="00CE6C29" w:rsidRPr="00CE6C29" w:rsidP="000C3B6C" w14:paraId="24B09A83" w14:textId="77777777">
            <w:r w:rsidRPr="00CE6C29">
              <w:t>Department of International Trade Policy</w:t>
            </w:r>
          </w:p>
          <w:p w:rsidR="00CE6C29" w:rsidRPr="00CE6C29" w:rsidP="000C3B6C" w14:paraId="26245F92" w14:textId="77777777">
            <w:r w:rsidRPr="00CE6C29">
              <w:t>12/2 M. Hrushevskogo Str.</w:t>
            </w:r>
          </w:p>
          <w:p w:rsidR="00CE6C29" w:rsidRPr="00CE6C29" w:rsidP="000C3B6C" w14:paraId="5C731E8F" w14:textId="77777777">
            <w:r w:rsidRPr="00CE6C29">
              <w:t>Kyiv 01008</w:t>
            </w:r>
          </w:p>
          <w:p w:rsidR="00CE6C29" w:rsidRPr="00CE6C29" w:rsidP="000C3B6C" w14:paraId="47682878" w14:textId="77777777">
            <w:r w:rsidRPr="00CE6C29">
              <w:t>Tel: +(38 044) 256 65 07</w:t>
            </w:r>
          </w:p>
          <w:p w:rsidR="00CE6C29" w:rsidRPr="00CE6C29" w:rsidP="000C3B6C" w14:paraId="01E5593E" w14:textId="77777777">
            <w:r w:rsidRPr="00CE6C29">
              <w:t xml:space="preserve">Email: </w:t>
            </w:r>
            <w:hyperlink r:id="rId13" w:history="1">
              <w:r w:rsidRPr="00CE6C29">
                <w:rPr>
                  <w:color w:val="0000FF"/>
                  <w:u w:val="single"/>
                </w:rPr>
                <w:t>ep@kmu.gov.ua</w:t>
              </w:r>
            </w:hyperlink>
          </w:p>
          <w:p w:rsidR="00CE6C29" w:rsidRPr="00CE6C29" w:rsidP="000C3B6C" w14:paraId="569D443D" w14:textId="77777777">
            <w:pPr>
              <w:spacing w:after="120"/>
            </w:pPr>
            <w:r w:rsidRPr="00CE6C29">
              <w:t xml:space="preserve">Website: </w:t>
            </w:r>
            <w:hyperlink r:id="rId14" w:tgtFrame="_blank" w:history="1">
              <w:r w:rsidRPr="00CE6C29">
                <w:rPr>
                  <w:color w:val="0000FF"/>
                  <w:u w:val="single"/>
                </w:rPr>
                <w:t>https://www.kmu.gov.ua/</w:t>
              </w:r>
            </w:hyperlink>
          </w:p>
        </w:tc>
      </w:tr>
    </w:tbl>
    <w:p w:rsidR="00EE3A11" w:rsidRPr="00F52937" w:rsidP="00887259" w14:paraId="0E72526B" w14:textId="77777777">
      <w:pPr>
        <w:jc w:val="center"/>
        <w:rPr>
          <w:sz w:val="2"/>
          <w:szCs w:val="2"/>
        </w:rP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C635C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24BAA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2820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646CDF" w14:textId="77777777">
    <w:pPr>
      <w:pStyle w:val="Header"/>
      <w:pBdr>
        <w:bottom w:val="single" w:sz="4" w:space="1" w:color="auto"/>
      </w:pBdr>
      <w:tabs>
        <w:tab w:val="clear" w:pos="4513"/>
        <w:tab w:val="clear" w:pos="9027"/>
      </w:tabs>
      <w:jc w:val="center"/>
    </w:pPr>
    <w:r w:rsidRPr="002F6A28">
      <w:t>tbtSymbol</w:t>
    </w:r>
  </w:p>
  <w:p w:rsidR="009239F7" w:rsidRPr="002F6A28" w:rsidP="009239F7" w14:paraId="43B17D08" w14:textId="77777777">
    <w:pPr>
      <w:pStyle w:val="Header"/>
      <w:pBdr>
        <w:bottom w:val="single" w:sz="4" w:space="1" w:color="auto"/>
      </w:pBdr>
      <w:tabs>
        <w:tab w:val="clear" w:pos="4513"/>
        <w:tab w:val="clear" w:pos="9027"/>
      </w:tabs>
      <w:jc w:val="center"/>
    </w:pPr>
  </w:p>
  <w:p w:rsidR="009239F7" w:rsidRPr="002F6A28" w:rsidP="009239F7" w14:paraId="0B1663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4F2919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4B4EED"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/375</w:t>
    </w:r>
    <w:bookmarkEnd w:id="0"/>
  </w:p>
  <w:p w:rsidR="009239F7" w:rsidRPr="002F6A28" w:rsidP="009239F7" w14:paraId="651FE277" w14:textId="77777777">
    <w:pPr>
      <w:pStyle w:val="Header"/>
      <w:pBdr>
        <w:bottom w:val="single" w:sz="4" w:space="1" w:color="auto"/>
      </w:pBdr>
      <w:tabs>
        <w:tab w:val="clear" w:pos="4513"/>
        <w:tab w:val="clear" w:pos="9027"/>
      </w:tabs>
      <w:jc w:val="center"/>
    </w:pPr>
  </w:p>
  <w:p w:rsidR="009239F7" w:rsidRPr="002F6A28" w:rsidP="009239F7" w14:paraId="133FDF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6FE2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23886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CDD48B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03B0460" w14:textId="77777777">
          <w:pPr>
            <w:jc w:val="right"/>
            <w:rPr>
              <w:b/>
              <w:color w:val="FF0000"/>
              <w:szCs w:val="16"/>
            </w:rPr>
          </w:pPr>
        </w:p>
      </w:tc>
    </w:tr>
    <w:bookmarkEnd w:id="1"/>
    <w:tr w14:paraId="468B014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34B3B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1DFECC4" w14:textId="77777777">
          <w:pPr>
            <w:jc w:val="right"/>
            <w:rPr>
              <w:b/>
              <w:szCs w:val="16"/>
            </w:rPr>
          </w:pPr>
        </w:p>
      </w:tc>
    </w:tr>
    <w:tr w14:paraId="5BFCADD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BC039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E27DB1" w14:textId="77777777">
          <w:pPr>
            <w:jc w:val="right"/>
            <w:rPr>
              <w:b/>
              <w:szCs w:val="16"/>
            </w:rPr>
          </w:pPr>
          <w:bookmarkStart w:id="2" w:name="bmkSymbols"/>
          <w:r w:rsidRPr="002F6A28">
            <w:rPr>
              <w:b/>
              <w:szCs w:val="16"/>
            </w:rPr>
            <w:t>G/TBT/N/</w:t>
          </w:r>
          <w:r w:rsidRPr="002F6A28">
            <w:rPr>
              <w:b/>
              <w:szCs w:val="16"/>
            </w:rPr>
            <w:t>UKR</w:t>
          </w:r>
          <w:r w:rsidRPr="002F6A28">
            <w:rPr>
              <w:b/>
              <w:szCs w:val="16"/>
            </w:rPr>
            <w:t>/375</w:t>
          </w:r>
          <w:bookmarkEnd w:id="2"/>
        </w:p>
      </w:tc>
    </w:tr>
    <w:tr w14:paraId="676B3F7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A6EAD4" w14:textId="77777777"/>
      </w:tc>
      <w:tc>
        <w:tcPr>
          <w:tcW w:w="5448" w:type="dxa"/>
          <w:gridSpan w:val="2"/>
          <w:shd w:val="clear" w:color="auto" w:fill="FFFFFF"/>
          <w:tcMar>
            <w:left w:w="108" w:type="dxa"/>
            <w:right w:w="108" w:type="dxa"/>
          </w:tcMar>
          <w:vAlign w:val="center"/>
        </w:tcPr>
        <w:p w:rsidR="00ED54E0" w:rsidRPr="009239F7" w:rsidP="00B801E9" w14:paraId="298B7DF1" w14:textId="77777777">
          <w:pPr>
            <w:jc w:val="right"/>
            <w:rPr>
              <w:szCs w:val="16"/>
            </w:rPr>
          </w:pPr>
          <w:bookmarkStart w:id="3" w:name="spsDateDistribution"/>
          <w:bookmarkStart w:id="4" w:name="bmkDate"/>
          <w:r w:rsidRPr="009239F7">
            <w:rPr>
              <w:szCs w:val="16"/>
            </w:rPr>
            <w:t>30 March 2026</w:t>
          </w:r>
          <w:bookmarkEnd w:id="3"/>
          <w:bookmarkEnd w:id="4"/>
        </w:p>
      </w:tc>
    </w:tr>
    <w:tr w14:paraId="3922B4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6FC6C7" w14:textId="77777777">
          <w:pPr>
            <w:jc w:val="left"/>
            <w:rPr>
              <w:b/>
            </w:rPr>
          </w:pPr>
          <w:bookmarkStart w:id="5" w:name="bmkSerial"/>
          <w:r>
            <w:rPr>
              <w:rFonts w:ascii="Verdana" w:eastAsia="Verdana" w:hAnsi="Verdana" w:cs="Verdana"/>
              <w:b w:val="0"/>
              <w:color w:val="FF0000"/>
              <w:sz w:val="18"/>
            </w:rPr>
            <w:t>(26-2499)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329796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FF2E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374E95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28E5A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69C68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78656822">
    <w:abstractNumId w:val="9"/>
  </w:num>
  <w:num w:numId="2" w16cid:durableId="1570925828">
    <w:abstractNumId w:val="7"/>
  </w:num>
  <w:num w:numId="3" w16cid:durableId="941255956">
    <w:abstractNumId w:val="6"/>
  </w:num>
  <w:num w:numId="4" w16cid:durableId="1868370393">
    <w:abstractNumId w:val="5"/>
  </w:num>
  <w:num w:numId="5" w16cid:durableId="572199684">
    <w:abstractNumId w:val="4"/>
  </w:num>
  <w:num w:numId="6" w16cid:durableId="2117631045">
    <w:abstractNumId w:val="12"/>
  </w:num>
  <w:num w:numId="7" w16cid:durableId="2113433944">
    <w:abstractNumId w:val="11"/>
  </w:num>
  <w:num w:numId="8" w16cid:durableId="2098869067">
    <w:abstractNumId w:val="10"/>
  </w:num>
  <w:num w:numId="9" w16cid:durableId="1574586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5801269">
    <w:abstractNumId w:val="13"/>
  </w:num>
  <w:num w:numId="11" w16cid:durableId="1763529667">
    <w:abstractNumId w:val="8"/>
  </w:num>
  <w:num w:numId="12" w16cid:durableId="1816144154">
    <w:abstractNumId w:val="3"/>
  </w:num>
  <w:num w:numId="13" w16cid:durableId="1087653617">
    <w:abstractNumId w:val="2"/>
  </w:num>
  <w:num w:numId="14" w16cid:durableId="1974822356">
    <w:abstractNumId w:val="1"/>
  </w:num>
  <w:num w:numId="15" w16cid:durableId="1014498523">
    <w:abstractNumId w:val="0"/>
  </w:num>
  <w:num w:numId="16" w16cid:durableId="1501237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940AB"/>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7E91"/>
    <w:rsid w:val="00564605"/>
    <w:rsid w:val="0056529D"/>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73F1"/>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2E7D"/>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2937"/>
    <w:rsid w:val="00F650F7"/>
    <w:rsid w:val="00F85C99"/>
    <w:rsid w:val="00F85CDF"/>
    <w:rsid w:val="00F97AEE"/>
    <w:rsid w:val="00FA4811"/>
    <w:rsid w:val="00FA5EBC"/>
    <w:rsid w:val="00FB1B6E"/>
    <w:rsid w:val="00FB40DC"/>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FBFB6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1733_04_x.pdf" TargetMode="External" /><Relationship Id="rId11" Type="http://schemas.openxmlformats.org/officeDocument/2006/relationships/hyperlink" Target="https://members.wto.org/crnattachments/2026/TBT/UKR/26_01733_05_x.pdf" TargetMode="External" /><Relationship Id="rId12" Type="http://schemas.openxmlformats.org/officeDocument/2006/relationships/hyperlink" Target="https://me.gov.ua/Documents/Detail/20efed90-1e32-4c8e-995e-189390213e29?lang=uk-UA&amp;title=ProktPostanoviKabinetuMinistrivUkrainiproZatverdzhenniaPolozhenniaProDerzhavnuRestratsiiuVeterinarnikhLikarskikhZasobivTaViznanniaTakimi-SchoVtratiliChinnistDeiakikhPostanovKabinetuMinistrivUkraini" TargetMode="External" /><Relationship Id="rId13" Type="http://schemas.openxmlformats.org/officeDocument/2006/relationships/hyperlink" Target="mailto:ep@kmu.gov.ua" TargetMode="External" /><Relationship Id="rId14" Type="http://schemas.openxmlformats.org/officeDocument/2006/relationships/hyperlink" Target="https://www.kmu.gov.ua/" TargetMode="External" /><Relationship Id="rId15" Type="http://schemas.openxmlformats.org/officeDocument/2006/relationships/hyperlink" Target="https://eping.wto.org/en/Search/Index?viewData=G/TBT/N/UKR/289"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733_00_x.pdf" TargetMode="External" /><Relationship Id="rId7" Type="http://schemas.openxmlformats.org/officeDocument/2006/relationships/hyperlink" Target="https://members.wto.org/crnattachments/2026/TBT/UKR/26_01733_01_x.pdf" TargetMode="External" /><Relationship Id="rId8" Type="http://schemas.openxmlformats.org/officeDocument/2006/relationships/hyperlink" Target="https://members.wto.org/crnattachments/2026/TBT/UKR/26_01733_02_x.pdf" TargetMode="External" /><Relationship Id="rId9" Type="http://schemas.openxmlformats.org/officeDocument/2006/relationships/hyperlink" Target="https://members.wto.org/crnattachments/2026/TBT/UKR/26_01733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6d8c4654-889d-4860-929d-6c3d20678e0e</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18151-631F-47C9-BBC3-AD8197D8C89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4</cp:revision>
  <dcterms:created xsi:type="dcterms:W3CDTF">2026-03-30T07:15:00Z</dcterms:created>
  <dcterms:modified xsi:type="dcterms:W3CDTF">2026-03-30T08:14:00Z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6d8c4654-889d-4860-929d-6c3d20678e0e</vt:lpwstr>
  </property>
  <property fmtid="{D5CDD505-2E9C-101B-9397-08002B2CF9AE}" pid="4" name="WTOCLASSIFICATION">
    <vt:lpwstr>WTO OFFICIAL</vt:lpwstr>
  </property>
</Properties>
</file>