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07842F3" w14:textId="77777777">
      <w:pPr>
        <w:pStyle w:val="Title"/>
      </w:pPr>
      <w:r w:rsidRPr="002F663C">
        <w:t>NOTIFICATION</w:t>
      </w:r>
    </w:p>
    <w:p w:rsidR="002F663C" w:rsidRPr="002F663C" w:rsidP="00DD3DD7" w14:paraId="20AD217F" w14:textId="77777777">
      <w:pPr>
        <w:pStyle w:val="Title3"/>
      </w:pPr>
      <w:r w:rsidRPr="002F663C">
        <w:t>Addendum</w:t>
      </w:r>
    </w:p>
    <w:p w:rsidR="002F663C" w:rsidP="001E2E4A" w14:paraId="2CEAC7FA"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30 March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Thailand</w:t>
      </w:r>
      <w:r w:rsidRPr="002F663C">
        <w:rPr>
          <w:rFonts w:eastAsia="Calibri" w:cs="Times New Roman"/>
        </w:rPr>
        <w:t>.</w:t>
      </w:r>
    </w:p>
    <w:p w:rsidR="001E2E4A" w:rsidRPr="002F663C" w:rsidP="001E2E4A" w14:paraId="460681B2" w14:textId="77777777">
      <w:pPr>
        <w:rPr>
          <w:rFonts w:eastAsia="Calibri" w:cs="Times New Roman"/>
        </w:rPr>
      </w:pPr>
    </w:p>
    <w:p w:rsidR="002F663C" w:rsidRPr="002F663C" w:rsidP="002F663C" w14:paraId="02AA70E2" w14:textId="77777777">
      <w:pPr>
        <w:jc w:val="center"/>
        <w:rPr>
          <w:rFonts w:eastAsia="Calibri" w:cs="Times New Roman"/>
          <w:b/>
        </w:rPr>
      </w:pPr>
      <w:r w:rsidRPr="002F663C">
        <w:rPr>
          <w:rFonts w:eastAsia="Calibri" w:cs="Times New Roman"/>
          <w:b/>
        </w:rPr>
        <w:t>_______________</w:t>
      </w:r>
    </w:p>
    <w:p w:rsidR="002F663C" w:rsidP="002F663C" w14:paraId="5FB93669" w14:textId="77777777">
      <w:pPr>
        <w:rPr>
          <w:rFonts w:eastAsia="Calibri" w:cs="Times New Roman"/>
        </w:rPr>
      </w:pPr>
    </w:p>
    <w:p w:rsidR="00C14444" w:rsidRPr="002F663C" w:rsidP="002F663C" w14:paraId="5F694FB5" w14:textId="77777777">
      <w:pPr>
        <w:rPr>
          <w:rFonts w:eastAsia="Calibri" w:cs="Times New Roman"/>
        </w:rPr>
      </w:pPr>
    </w:p>
    <w:p w:rsidR="002F663C" w:rsidRPr="002F663C" w:rsidP="002F663C" w14:paraId="6623C35E"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Draft Ministerial Regulation Prescribing Industrial Products for Paper for Food Contact to Conform to the Standard (No. …) B.E. …</w:t>
      </w:r>
    </w:p>
    <w:p w:rsidR="002F663C" w:rsidRPr="002F663C" w:rsidP="002F663C" w14:paraId="050AED94"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F9D9835"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0F4906FC"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52971EB" w14:textId="77777777" w:rsidTr="00E9471B">
        <w:tblPrEx>
          <w:tblW w:w="9049" w:type="dxa"/>
          <w:tblLayout w:type="fixed"/>
          <w:tblLook w:val="04A0"/>
        </w:tblPrEx>
        <w:tc>
          <w:tcPr>
            <w:tcW w:w="851" w:type="dxa"/>
          </w:tcPr>
          <w:p w:rsidR="002F663C" w:rsidRPr="00711F9C" w:rsidP="00C14444" w14:paraId="5BE51EF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7FE1D15A"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8BC56B8" w14:textId="77777777" w:rsidTr="00E9471B">
        <w:tblPrEx>
          <w:tblW w:w="9049" w:type="dxa"/>
          <w:tblLayout w:type="fixed"/>
          <w:tblLook w:val="04A0"/>
        </w:tblPrEx>
        <w:tc>
          <w:tcPr>
            <w:tcW w:w="851" w:type="dxa"/>
          </w:tcPr>
          <w:p w:rsidR="002F663C" w:rsidRPr="00711F9C" w:rsidP="00C14444" w14:paraId="7204008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E95828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3878B674" w14:textId="77777777" w:rsidTr="00E9471B">
        <w:tblPrEx>
          <w:tblW w:w="9049" w:type="dxa"/>
          <w:tblLayout w:type="fixed"/>
          <w:tblLook w:val="04A0"/>
        </w:tblPrEx>
        <w:tc>
          <w:tcPr>
            <w:tcW w:w="851" w:type="dxa"/>
          </w:tcPr>
          <w:p w:rsidR="002F663C" w:rsidRPr="00711F9C" w:rsidP="00C14444" w14:paraId="1C57B21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B58607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6D5B5CC0" w14:textId="77777777" w:rsidTr="00E9471B">
        <w:tblPrEx>
          <w:tblW w:w="9049" w:type="dxa"/>
          <w:tblLayout w:type="fixed"/>
          <w:tblLook w:val="04A0"/>
        </w:tblPrEx>
        <w:tc>
          <w:tcPr>
            <w:tcW w:w="851" w:type="dxa"/>
          </w:tcPr>
          <w:p w:rsidR="002F663C" w:rsidRPr="00711F9C" w:rsidP="00C14444" w14:paraId="09FC4D1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F265A1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2CF4A278" w14:textId="77777777" w:rsidTr="00E9471B">
        <w:tblPrEx>
          <w:tblW w:w="9049" w:type="dxa"/>
          <w:tblLayout w:type="fixed"/>
          <w:tblLook w:val="04A0"/>
        </w:tblPrEx>
        <w:tc>
          <w:tcPr>
            <w:tcW w:w="851" w:type="dxa"/>
          </w:tcPr>
          <w:p w:rsidR="002F663C" w:rsidRPr="00711F9C" w:rsidP="00C14444" w14:paraId="650232A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05D0E27"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091EEA78" w14:textId="77777777" w:rsidTr="00E9471B">
        <w:tblPrEx>
          <w:tblW w:w="9049" w:type="dxa"/>
          <w:tblLayout w:type="fixed"/>
          <w:tblLook w:val="04A0"/>
        </w:tblPrEx>
        <w:tc>
          <w:tcPr>
            <w:tcW w:w="851" w:type="dxa"/>
          </w:tcPr>
          <w:p w:rsidR="002F663C" w:rsidRPr="00711F9C" w:rsidP="00C14444" w14:paraId="4009A73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D5FD53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083BE0D"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7882A81" w14:textId="77777777" w:rsidTr="00E9471B">
        <w:tblPrEx>
          <w:tblW w:w="9049" w:type="dxa"/>
          <w:tblLayout w:type="fixed"/>
          <w:tblLook w:val="04A0"/>
        </w:tblPrEx>
        <w:tc>
          <w:tcPr>
            <w:tcW w:w="851" w:type="dxa"/>
          </w:tcPr>
          <w:p w:rsidR="002F663C" w:rsidRPr="00711F9C" w:rsidP="00C14444" w14:paraId="0215A6E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3AFE2CD"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5D9C9CE1"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https://members.wto.org/crnattachments/2026/TBT/THA/modification/26_01751_00_x.pdf</w:t>
              </w:r>
            </w:hyperlink>
          </w:p>
          <w:p w:rsidR="002F663C" w:rsidRPr="002F663C" w:rsidP="00C14444" w14:paraId="5C3B3C61"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30 days from notification</w:t>
            </w:r>
          </w:p>
        </w:tc>
      </w:tr>
      <w:tr w14:paraId="34EAAA9F" w14:textId="77777777" w:rsidTr="00E9471B">
        <w:tblPrEx>
          <w:tblW w:w="9049" w:type="dxa"/>
          <w:tblLayout w:type="fixed"/>
          <w:tblLook w:val="04A0"/>
        </w:tblPrEx>
        <w:tc>
          <w:tcPr>
            <w:tcW w:w="851" w:type="dxa"/>
          </w:tcPr>
          <w:p w:rsidR="002F663C" w:rsidRPr="00711F9C" w:rsidP="00C14444" w14:paraId="6DD38BD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7A80C3F"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FD217C6" w14:textId="77777777" w:rsidTr="00E9471B">
        <w:tblPrEx>
          <w:tblW w:w="9049" w:type="dxa"/>
          <w:tblLayout w:type="fixed"/>
          <w:tblLook w:val="04A0"/>
        </w:tblPrEx>
        <w:tc>
          <w:tcPr>
            <w:tcW w:w="851" w:type="dxa"/>
            <w:tcBorders>
              <w:bottom w:val="double" w:sz="4" w:space="0" w:color="auto"/>
            </w:tcBorders>
          </w:tcPr>
          <w:p w:rsidR="002F663C" w:rsidRPr="00711F9C" w:rsidP="00C14444" w14:paraId="29A0788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0C3C493B"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39E701BD" w14:textId="77777777">
      <w:pPr>
        <w:jc w:val="left"/>
        <w:rPr>
          <w:rFonts w:eastAsia="Calibri" w:cs="Times New Roman"/>
          <w:highlight w:val="yellow"/>
        </w:rPr>
      </w:pPr>
    </w:p>
    <w:p w:rsidR="003971FF" w:rsidRPr="007F6EA2" w:rsidP="00B16ACF" w14:paraId="6E3A7E68"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This addendum is to inform that Clause 1 of the Ministerial Regulation Prescribing Industrial Products for Paper for Food Contact to Conform to the Standard B.E. 2568 (2025) is repealed and replaced by the following:</w:t>
      </w:r>
    </w:p>
    <w:p w:rsidR="006031CD" w:rsidRPr="002F663C" w:rsidP="00B16ACF" w14:paraId="55105850" w14:textId="77777777">
      <w:pPr>
        <w:spacing w:before="120" w:after="120"/>
        <w:rPr>
          <w:rFonts w:eastAsia="Calibri" w:cs="Times New Roman"/>
          <w:szCs w:val="18"/>
        </w:rPr>
      </w:pPr>
      <w:r w:rsidRPr="002F663C">
        <w:rPr>
          <w:rFonts w:eastAsia="Calibri" w:cs="Times New Roman"/>
          <w:szCs w:val="18"/>
        </w:rPr>
        <w:t>"Clause 1. This Ministerial Regulation shall enter into force on 22 June B.E. 2570 (2027)."</w:t>
      </w:r>
    </w:p>
    <w:p w:rsidR="006031CD" w:rsidRPr="002F663C" w:rsidP="00B16ACF" w14:paraId="6F18CAB4" w14:textId="77777777">
      <w:pPr>
        <w:spacing w:before="120" w:after="120"/>
        <w:rPr>
          <w:rFonts w:eastAsia="Calibri" w:cs="Times New Roman"/>
          <w:szCs w:val="18"/>
        </w:rPr>
      </w:pPr>
      <w:r w:rsidRPr="002F663C">
        <w:rPr>
          <w:rFonts w:eastAsia="Calibri" w:cs="Times New Roman"/>
          <w:szCs w:val="18"/>
        </w:rPr>
        <w:t>This amendment aims to extend the date of entry into force in order to provide sufficient time for manufacturers, importers, and other stakeholders to prepare for compliance. This draft Ministerial Regulation is open for public consultation, with comments invited within 30 days from the date of notification.</w:t>
      </w:r>
    </w:p>
    <w:p w:rsidR="006C5A96" w:rsidP="006C5A96" w14:paraId="25254CD6" w14:textId="77777777">
      <w:pPr>
        <w:jc w:val="center"/>
        <w:rPr>
          <w:b/>
        </w:rPr>
      </w:pPr>
      <w:r w:rsidRPr="003971FF">
        <w:rPr>
          <w:b/>
        </w:rPr>
        <w:t>__________</w:t>
      </w:r>
    </w:p>
    <w:p w:rsidR="004D4D19" w:rsidP="007F38C2" w14:paraId="23016185" w14:textId="77777777">
      <w:pPr>
        <w:jc w:val="center"/>
        <w:rPr>
          <w:b/>
        </w:rPr>
      </w:pPr>
    </w:p>
    <w:p w:rsidR="00A1565D" w:rsidP="003971FF" w14:paraId="0706F281"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CE77E9F"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AE5E7E3"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601592E4" w14:textId="77777777">
      <w:r>
        <w:separator/>
      </w:r>
    </w:p>
  </w:footnote>
  <w:footnote w:type="continuationSeparator" w:id="1">
    <w:p w:rsidR="004D3A6A" w:rsidP="00ED54E0" w14:paraId="445E0755" w14:textId="77777777">
      <w:r>
        <w:continuationSeparator/>
      </w:r>
    </w:p>
  </w:footnote>
  <w:footnote w:id="2">
    <w:p w:rsidR="007F6EA2" w14:paraId="3878D813"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ADBB222"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694D954C" w14:textId="77777777">
    <w:pPr>
      <w:pStyle w:val="Header"/>
      <w:pBdr>
        <w:bottom w:val="single" w:sz="4" w:space="1" w:color="auto"/>
      </w:pBdr>
      <w:tabs>
        <w:tab w:val="clear" w:pos="4513"/>
        <w:tab w:val="clear" w:pos="9027"/>
      </w:tabs>
      <w:jc w:val="center"/>
    </w:pPr>
  </w:p>
  <w:p w:rsidR="00DD3DD7" w:rsidRPr="00DD3DD7" w:rsidP="00DD3DD7" w14:paraId="6065615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C554E6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275B23C2" w14:textId="77777777">
    <w:pPr>
      <w:pStyle w:val="Header"/>
      <w:pBdr>
        <w:bottom w:val="single" w:sz="4" w:space="1" w:color="auto"/>
      </w:pBdr>
      <w:tabs>
        <w:tab w:val="clear" w:pos="4513"/>
        <w:tab w:val="clear" w:pos="9027"/>
      </w:tabs>
      <w:jc w:val="center"/>
    </w:pPr>
    <w:bookmarkStart w:id="3" w:name="spsSymbolHeader"/>
    <w:r w:rsidRPr="00DD3DD7">
      <w:t>G/TBT/N/THA/604/Add.2</w:t>
    </w:r>
    <w:bookmarkEnd w:id="3"/>
  </w:p>
  <w:p w:rsidR="00DD3DD7" w:rsidRPr="00DD3DD7" w:rsidP="00DD3DD7" w14:paraId="6E777EF9" w14:textId="77777777">
    <w:pPr>
      <w:pStyle w:val="Header"/>
      <w:pBdr>
        <w:bottom w:val="single" w:sz="4" w:space="1" w:color="auto"/>
      </w:pBdr>
      <w:tabs>
        <w:tab w:val="clear" w:pos="4513"/>
        <w:tab w:val="clear" w:pos="9027"/>
      </w:tabs>
      <w:jc w:val="center"/>
    </w:pPr>
  </w:p>
  <w:p w:rsidR="00DD3DD7" w:rsidRPr="00DD3DD7" w:rsidP="00DD3DD7" w14:paraId="794F0AD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685EF79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D25C81B"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8FFE384"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BC845AD" w14:textId="77777777">
          <w:pPr>
            <w:jc w:val="right"/>
            <w:rPr>
              <w:b/>
              <w:color w:val="FF0000"/>
              <w:szCs w:val="16"/>
            </w:rPr>
          </w:pPr>
          <w:r>
            <w:rPr>
              <w:b/>
              <w:color w:val="FF0000"/>
              <w:szCs w:val="16"/>
            </w:rPr>
            <w:t xml:space="preserve"> </w:t>
          </w:r>
        </w:p>
      </w:tc>
    </w:tr>
    <w:tr w14:paraId="507AC7DD"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4D7A6782"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BE1CCCD" w14:textId="77777777">
          <w:pPr>
            <w:jc w:val="right"/>
            <w:rPr>
              <w:b/>
              <w:szCs w:val="16"/>
            </w:rPr>
          </w:pPr>
        </w:p>
      </w:tc>
    </w:tr>
    <w:tr w14:paraId="76DDAED6"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15238A3"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A538668" w14:textId="77777777">
          <w:pPr>
            <w:jc w:val="right"/>
            <w:rPr>
              <w:rFonts w:eastAsia="Calibri" w:cs="Times New Roman"/>
              <w:b/>
              <w:szCs w:val="16"/>
            </w:rPr>
          </w:pPr>
          <w:bookmarkStart w:id="4" w:name="bmkSymbols"/>
          <w:r w:rsidRPr="002F663C">
            <w:rPr>
              <w:rFonts w:eastAsia="Calibri" w:cs="Times New Roman"/>
              <w:b/>
              <w:szCs w:val="16"/>
            </w:rPr>
            <w:t>G/TBT/N/THA/604/Add.2</w:t>
          </w:r>
          <w:bookmarkEnd w:id="4"/>
        </w:p>
        <w:p w:rsidR="00C14444" w:rsidRPr="00C14444" w:rsidP="00C14444" w14:paraId="1157F84F" w14:textId="77777777">
          <w:pPr>
            <w:jc w:val="center"/>
            <w:rPr>
              <w:szCs w:val="16"/>
            </w:rPr>
          </w:pPr>
        </w:p>
      </w:tc>
    </w:tr>
    <w:tr w14:paraId="43AF609E"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3189342A" w14:textId="77777777"/>
      </w:tc>
      <w:tc>
        <w:tcPr>
          <w:tcW w:w="5448" w:type="dxa"/>
          <w:gridSpan w:val="2"/>
          <w:shd w:val="clear" w:color="auto" w:fill="FFFFFF"/>
          <w:tcMar>
            <w:left w:w="108" w:type="dxa"/>
            <w:right w:w="108" w:type="dxa"/>
          </w:tcMar>
          <w:vAlign w:val="center"/>
        </w:tcPr>
        <w:p w:rsidR="00ED54E0" w:rsidRPr="00182B84" w:rsidP="00425DC5" w14:paraId="77A302CD" w14:textId="77777777">
          <w:pPr>
            <w:jc w:val="right"/>
            <w:rPr>
              <w:szCs w:val="16"/>
            </w:rPr>
          </w:pPr>
          <w:bookmarkStart w:id="5" w:name="bmkDate"/>
          <w:r w:rsidRPr="00182B84">
            <w:rPr>
              <w:szCs w:val="16"/>
            </w:rPr>
            <w:t>30 March 2026</w:t>
          </w:r>
          <w:bookmarkEnd w:id="5"/>
        </w:p>
      </w:tc>
    </w:tr>
    <w:tr w14:paraId="1C7DF3E5"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A1A67D6" w14:textId="77777777">
          <w:pPr>
            <w:jc w:val="left"/>
            <w:rPr>
              <w:b/>
            </w:rPr>
          </w:pPr>
          <w:bookmarkStart w:id="6" w:name="bmkSerial"/>
          <w:r>
            <w:rPr>
              <w:rFonts w:ascii="Verdana" w:eastAsia="Verdana" w:hAnsi="Verdana" w:cs="Verdana"/>
              <w:b w:val="0"/>
              <w:color w:val="FF0000"/>
              <w:sz w:val="18"/>
            </w:rPr>
            <w:t>(26-2515)</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20E5FCD"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77466BBA"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702696A"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2292DD74"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639FAE7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28809569">
    <w:abstractNumId w:val="9"/>
  </w:num>
  <w:num w:numId="2" w16cid:durableId="440077797">
    <w:abstractNumId w:val="7"/>
  </w:num>
  <w:num w:numId="3" w16cid:durableId="1971784274">
    <w:abstractNumId w:val="6"/>
  </w:num>
  <w:num w:numId="4" w16cid:durableId="242614883">
    <w:abstractNumId w:val="5"/>
  </w:num>
  <w:num w:numId="5" w16cid:durableId="602766332">
    <w:abstractNumId w:val="4"/>
  </w:num>
  <w:num w:numId="6" w16cid:durableId="458109108">
    <w:abstractNumId w:val="12"/>
  </w:num>
  <w:num w:numId="7" w16cid:durableId="192424959">
    <w:abstractNumId w:val="11"/>
  </w:num>
  <w:num w:numId="8" w16cid:durableId="1642615628">
    <w:abstractNumId w:val="10"/>
  </w:num>
  <w:num w:numId="9" w16cid:durableId="12214037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936915">
    <w:abstractNumId w:val="13"/>
  </w:num>
  <w:num w:numId="11" w16cid:durableId="1074165004">
    <w:abstractNumId w:val="8"/>
  </w:num>
  <w:num w:numId="12" w16cid:durableId="600844255">
    <w:abstractNumId w:val="3"/>
  </w:num>
  <w:num w:numId="13" w16cid:durableId="1904951555">
    <w:abstractNumId w:val="2"/>
  </w:num>
  <w:num w:numId="14" w16cid:durableId="653797196">
    <w:abstractNumId w:val="1"/>
  </w:num>
  <w:num w:numId="15" w16cid:durableId="1929193282">
    <w:abstractNumId w:val="0"/>
  </w:num>
  <w:num w:numId="16" w16cid:durableId="1320041313">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53AD8"/>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6529D"/>
    <w:rsid w:val="005733F2"/>
    <w:rsid w:val="00573D49"/>
    <w:rsid w:val="005A1A22"/>
    <w:rsid w:val="005B04B9"/>
    <w:rsid w:val="005B3ACA"/>
    <w:rsid w:val="005B68C7"/>
    <w:rsid w:val="005B7054"/>
    <w:rsid w:val="005C353B"/>
    <w:rsid w:val="005C6920"/>
    <w:rsid w:val="005D5981"/>
    <w:rsid w:val="005F30CB"/>
    <w:rsid w:val="006031CD"/>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CF63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THA/modification/26_01751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9AEB2952-4B16-4A18-A4C6-C06A7522B12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257</Words>
  <Characters>1468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2026-03-30T09:39:00Z</dcterms:created>
  <dcterms:modified xsi:type="dcterms:W3CDTF">2026-03-30T09:39:00Z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