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52440924" w14:textId="77777777">
      <w:pPr>
        <w:pStyle w:val="Title"/>
        <w:rPr>
          <w:caps w:val="0"/>
          <w:kern w:val="0"/>
        </w:rPr>
      </w:pPr>
      <w:r w:rsidRPr="002F6A28">
        <w:rPr>
          <w:caps w:val="0"/>
          <w:kern w:val="0"/>
        </w:rPr>
        <w:t>NOTIFICATION</w:t>
      </w:r>
    </w:p>
    <w:p w:rsidR="009239F7" w:rsidRPr="002F6A28" w:rsidP="002F6A28" w14:paraId="171F856B" w14:textId="77777777">
      <w:pPr>
        <w:jc w:val="center"/>
      </w:pPr>
      <w:r w:rsidRPr="002F6A28">
        <w:t>The following notification is being circulated in accordance with Article 10.6</w:t>
      </w:r>
    </w:p>
    <w:p w:rsidR="009239F7" w:rsidRPr="002F6A28" w:rsidP="002F6A28" w14:paraId="2F4E1D75"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6720E3B1" w14:textId="77777777" w:rsidTr="00DB13FE">
        <w:tblPrEx>
          <w:tblW w:w="5000" w:type="pct"/>
          <w:tblLayout w:type="fixed"/>
          <w:tblLook w:val="0000"/>
        </w:tblPrEx>
        <w:tc>
          <w:tcPr>
            <w:tcW w:w="607" w:type="dxa"/>
            <w:tcBorders>
              <w:top w:val="double" w:sz="4" w:space="0" w:color="auto"/>
            </w:tcBorders>
          </w:tcPr>
          <w:p w:rsidR="00F85C99" w:rsidRPr="002F6A28" w:rsidP="002F6A28" w14:paraId="62CCE532" w14:textId="77777777">
            <w:pPr>
              <w:spacing w:before="120" w:after="120"/>
              <w:jc w:val="left"/>
            </w:pPr>
            <w:r w:rsidRPr="002F6A28">
              <w:rPr>
                <w:b/>
              </w:rPr>
              <w:t>1.</w:t>
            </w:r>
          </w:p>
        </w:tc>
        <w:tc>
          <w:tcPr>
            <w:tcW w:w="8373" w:type="dxa"/>
            <w:tcBorders>
              <w:top w:val="double" w:sz="4" w:space="0" w:color="auto"/>
            </w:tcBorders>
          </w:tcPr>
          <w:p w:rsidR="00F85C99" w:rsidRPr="002F6A28" w:rsidP="00C805B6" w14:paraId="6981AB3E" w14:textId="77777777">
            <w:pPr>
              <w:spacing w:before="120" w:after="120"/>
            </w:pPr>
            <w:r w:rsidRPr="002F6A28">
              <w:rPr>
                <w:b/>
              </w:rPr>
              <w:t>Notifying Member:</w:t>
            </w:r>
            <w:r w:rsidRPr="00C92678" w:rsidR="00EE3A11">
              <w:t xml:space="preserve"> </w:t>
            </w:r>
            <w:r w:rsidRPr="00C92678" w:rsidR="00EE3A11">
              <w:rPr>
                <w:u w:val="single"/>
              </w:rPr>
              <w:t>THE SEPARATE CUSTOMS TERRITORY OF TAIWAN, PENGHU, KINMEN AND MATSU</w:t>
            </w:r>
          </w:p>
          <w:p w:rsidR="00F85C99" w:rsidRPr="002F6A28" w:rsidP="002F6A28" w14:paraId="2E9361EF"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23564B38" w14:textId="77777777" w:rsidTr="00DB13FE">
        <w:tblPrEx>
          <w:tblW w:w="5000" w:type="pct"/>
          <w:tblLayout w:type="fixed"/>
          <w:tblLook w:val="0000"/>
        </w:tblPrEx>
        <w:tc>
          <w:tcPr>
            <w:tcW w:w="607" w:type="dxa"/>
          </w:tcPr>
          <w:p w:rsidR="00F85C99" w:rsidRPr="002F6A28" w:rsidP="002F6A28" w14:paraId="73CBDD48" w14:textId="77777777">
            <w:pPr>
              <w:spacing w:before="120" w:after="120"/>
              <w:jc w:val="left"/>
            </w:pPr>
            <w:r w:rsidRPr="002F6A28">
              <w:rPr>
                <w:b/>
              </w:rPr>
              <w:t>2.</w:t>
            </w:r>
          </w:p>
        </w:tc>
        <w:tc>
          <w:tcPr>
            <w:tcW w:w="8373" w:type="dxa"/>
          </w:tcPr>
          <w:p w:rsidR="00F85C99" w:rsidRPr="002F6A28" w:rsidP="000C3B6C" w14:paraId="6EF50725" w14:textId="77777777">
            <w:pPr>
              <w:spacing w:before="120" w:after="120"/>
            </w:pPr>
            <w:r w:rsidRPr="002F6A28">
              <w:rPr>
                <w:b/>
              </w:rPr>
              <w:t>Agency responsible:</w:t>
            </w:r>
            <w:r w:rsidRPr="00C379C8" w:rsidR="00EE3A11">
              <w:t xml:space="preserve"> </w:t>
            </w:r>
          </w:p>
          <w:p w:rsidR="00EE3A11" w:rsidRPr="00C379C8" w:rsidP="000C3B6C" w14:paraId="491FF72C" w14:textId="77777777">
            <w:r w:rsidRPr="00C379C8">
              <w:t>Energy Administration</w:t>
            </w:r>
          </w:p>
          <w:p w:rsidR="00EE3A11" w:rsidRPr="00C379C8" w:rsidP="000C3B6C" w14:paraId="6A5A4001" w14:textId="77777777">
            <w:pPr>
              <w:spacing w:after="120"/>
            </w:pPr>
            <w:r w:rsidRPr="00C379C8">
              <w:t>Ministry of Economic Affairs</w:t>
            </w:r>
          </w:p>
        </w:tc>
      </w:tr>
      <w:tr w14:paraId="28B32A6D" w14:textId="77777777" w:rsidTr="00DB13FE">
        <w:tblPrEx>
          <w:tblW w:w="5000" w:type="pct"/>
          <w:tblLayout w:type="fixed"/>
          <w:tblLook w:val="0000"/>
        </w:tblPrEx>
        <w:tc>
          <w:tcPr>
            <w:tcW w:w="607" w:type="dxa"/>
          </w:tcPr>
          <w:p w:rsidR="00F85C99" w:rsidRPr="002F6A28" w:rsidP="002F6A28" w14:paraId="4090698D" w14:textId="77777777">
            <w:pPr>
              <w:spacing w:before="120" w:after="120"/>
              <w:jc w:val="left"/>
              <w:rPr>
                <w:b/>
              </w:rPr>
            </w:pPr>
            <w:r w:rsidRPr="002F6A28">
              <w:rPr>
                <w:b/>
              </w:rPr>
              <w:t>3.</w:t>
            </w:r>
          </w:p>
        </w:tc>
        <w:tc>
          <w:tcPr>
            <w:tcW w:w="8373" w:type="dxa"/>
          </w:tcPr>
          <w:p w:rsidR="00F85C99" w:rsidRPr="0058336F" w:rsidP="002F6A28" w14:paraId="7F2E27A0"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199E4E12" w14:textId="77777777" w:rsidTr="00DB13FE">
        <w:tblPrEx>
          <w:tblW w:w="5000" w:type="pct"/>
          <w:tblLayout w:type="fixed"/>
          <w:tblLook w:val="0000"/>
        </w:tblPrEx>
        <w:tc>
          <w:tcPr>
            <w:tcW w:w="607" w:type="dxa"/>
          </w:tcPr>
          <w:p w:rsidR="00F85C99" w:rsidRPr="002F6A28" w:rsidP="002F6A28" w14:paraId="7C6F5077" w14:textId="77777777">
            <w:pPr>
              <w:spacing w:before="120" w:after="120"/>
              <w:jc w:val="left"/>
            </w:pPr>
            <w:r w:rsidRPr="002F6A28">
              <w:rPr>
                <w:b/>
              </w:rPr>
              <w:t>4.</w:t>
            </w:r>
          </w:p>
        </w:tc>
        <w:tc>
          <w:tcPr>
            <w:tcW w:w="8373" w:type="dxa"/>
          </w:tcPr>
          <w:p w:rsidR="00F85C99" w:rsidRPr="002F6A28" w:rsidP="002F6A28" w14:paraId="556EE043"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Other air compressors mounted on a wheeled chassis for towing (HS code: 8414.40); Other air or gas compressor(HS code: 8414.80)</w:t>
            </w:r>
          </w:p>
        </w:tc>
      </w:tr>
      <w:tr w14:paraId="740B2107" w14:textId="77777777" w:rsidTr="00DB13FE">
        <w:tblPrEx>
          <w:tblW w:w="5000" w:type="pct"/>
          <w:tblLayout w:type="fixed"/>
          <w:tblLook w:val="0000"/>
        </w:tblPrEx>
        <w:tc>
          <w:tcPr>
            <w:tcW w:w="607" w:type="dxa"/>
          </w:tcPr>
          <w:p w:rsidR="00F85C99" w:rsidRPr="002F6A28" w:rsidP="002F6A28" w14:paraId="6925D94F" w14:textId="77777777">
            <w:pPr>
              <w:spacing w:before="120" w:after="120"/>
              <w:jc w:val="left"/>
            </w:pPr>
            <w:r w:rsidRPr="002F6A28">
              <w:rPr>
                <w:b/>
              </w:rPr>
              <w:t>5.</w:t>
            </w:r>
          </w:p>
        </w:tc>
        <w:tc>
          <w:tcPr>
            <w:tcW w:w="8373" w:type="dxa"/>
          </w:tcPr>
          <w:p w:rsidR="00F85C99" w:rsidP="002F6A28" w14:paraId="6C0EA48E"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Amendment to the Requirements on Minimum Energy Performance Standards, Energy Efficiency Rating Labeling, and Inspection for Air Compressors; (6 page(s), in Chinese), (7 page(s), in English)</w:t>
            </w:r>
          </w:p>
          <w:p w:rsidR="000C3B6C" w:rsidRPr="000C3B6C" w:rsidP="002F6A28" w14:paraId="08CBDB44"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926E44" w:rsidRPr="00CE6C29" w:rsidP="002F6A28" w14:paraId="0FA786F7" w14:textId="77777777">
            <w:pPr>
              <w:pBdr>
                <w:top w:val="none" w:sz="0" w:space="4" w:color="auto"/>
              </w:pBdr>
              <w:rPr>
                <w:iCs/>
              </w:rPr>
            </w:pPr>
            <w:hyperlink r:id="rId5" w:tgtFrame="_blank" w:history="1">
              <w:r w:rsidRPr="00CE6C29">
                <w:rPr>
                  <w:iCs/>
                  <w:color w:val="0000FF"/>
                  <w:u w:val="single"/>
                </w:rPr>
                <w:t>https://members.wto.org/crnattachments/2026/TBT/TPKM/26_01719_00_x.pdf</w:t>
              </w:r>
            </w:hyperlink>
          </w:p>
          <w:p w:rsidR="00926E44" w:rsidRPr="00CE6C29" w:rsidP="002F6A28" w14:paraId="28F15B3E" w14:textId="77777777">
            <w:pPr>
              <w:pBdr>
                <w:bottom w:val="none" w:sz="0" w:space="4" w:color="auto"/>
              </w:pBdr>
              <w:rPr>
                <w:iCs/>
              </w:rPr>
            </w:pPr>
            <w:hyperlink r:id="rId6" w:tgtFrame="_blank" w:history="1">
              <w:r w:rsidRPr="00CE6C29">
                <w:rPr>
                  <w:iCs/>
                  <w:color w:val="0000FF"/>
                  <w:u w:val="single"/>
                </w:rPr>
                <w:t>https://members.wto.org/crnattachments/2026/TBT/TPKM/26_01719_00_e.pdf</w:t>
              </w:r>
            </w:hyperlink>
          </w:p>
          <w:p w:rsidR="00926E44" w:rsidRPr="00CE6C29" w:rsidP="002F6A28" w14:paraId="4E462520" w14:textId="77777777">
            <w:pPr>
              <w:spacing w:after="120"/>
              <w:rPr>
                <w:iCs/>
              </w:rPr>
            </w:pPr>
            <w:r w:rsidRPr="00CE6C29">
              <w:rPr>
                <w:iCs/>
              </w:rPr>
              <w:t xml:space="preserve">WTO TBT Enquiry Point, Email: </w:t>
            </w:r>
            <w:hyperlink r:id="rId7" w:history="1">
              <w:r w:rsidRPr="00CE6C29">
                <w:rPr>
                  <w:iCs/>
                  <w:color w:val="0000FF"/>
                  <w:u w:val="single"/>
                </w:rPr>
                <w:t>tbtenq@bsmi.gov.tw</w:t>
              </w:r>
            </w:hyperlink>
          </w:p>
        </w:tc>
      </w:tr>
      <w:tr w14:paraId="2D11B063" w14:textId="77777777" w:rsidTr="00DB13FE">
        <w:tblPrEx>
          <w:tblW w:w="5000" w:type="pct"/>
          <w:tblLayout w:type="fixed"/>
          <w:tblLook w:val="0000"/>
        </w:tblPrEx>
        <w:tc>
          <w:tcPr>
            <w:tcW w:w="607" w:type="dxa"/>
          </w:tcPr>
          <w:p w:rsidR="00F85C99" w:rsidRPr="002F6A28" w:rsidP="002F6A28" w14:paraId="69FEF2AA" w14:textId="77777777">
            <w:pPr>
              <w:spacing w:before="120" w:after="120"/>
              <w:jc w:val="left"/>
              <w:rPr>
                <w:b/>
              </w:rPr>
            </w:pPr>
            <w:r w:rsidRPr="002F6A28">
              <w:rPr>
                <w:b/>
              </w:rPr>
              <w:t>6.</w:t>
            </w:r>
          </w:p>
        </w:tc>
        <w:tc>
          <w:tcPr>
            <w:tcW w:w="8373" w:type="dxa"/>
          </w:tcPr>
          <w:p w:rsidR="00F85C99" w:rsidRPr="002F6A28" w:rsidP="002F6A28" w14:paraId="74B05DF7" w14:textId="77777777">
            <w:pPr>
              <w:spacing w:before="120" w:after="120"/>
              <w:rPr>
                <w:b/>
              </w:rPr>
            </w:pPr>
            <w:r w:rsidRPr="002F6A28">
              <w:rPr>
                <w:b/>
              </w:rPr>
              <w:t>Description of content:</w:t>
            </w:r>
            <w:r w:rsidRPr="00C379C8" w:rsidR="00FE448B">
              <w:t xml:space="preserve"> For the purpose of improving energy efficiency, the Energy Administration, Ministry of Economic Affairs, proposes amendments to the Minimum Energy Performance Standards and Inspection Requirements for Air Compressors. The amendments mainly include expanding the regulated pressure range applicable to fixed-speed rotary, variable-speed rotary, and piston air compressors, and raising the minimum energy performance standards and energy efficiency rating criteria for variable-speed rotary air compressors.</w:t>
            </w:r>
          </w:p>
        </w:tc>
      </w:tr>
      <w:tr w14:paraId="30976ACC" w14:textId="77777777" w:rsidTr="00DB13FE">
        <w:tblPrEx>
          <w:tblW w:w="5000" w:type="pct"/>
          <w:tblLayout w:type="fixed"/>
          <w:tblLook w:val="0000"/>
        </w:tblPrEx>
        <w:tc>
          <w:tcPr>
            <w:tcW w:w="607" w:type="dxa"/>
          </w:tcPr>
          <w:p w:rsidR="00F85C99" w:rsidRPr="002F6A28" w:rsidP="002F6A28" w14:paraId="1AA88FEC" w14:textId="77777777">
            <w:pPr>
              <w:spacing w:before="120" w:after="120"/>
              <w:jc w:val="left"/>
              <w:rPr>
                <w:b/>
              </w:rPr>
            </w:pPr>
            <w:r w:rsidRPr="002F6A28">
              <w:rPr>
                <w:b/>
              </w:rPr>
              <w:t>7.</w:t>
            </w:r>
          </w:p>
        </w:tc>
        <w:tc>
          <w:tcPr>
            <w:tcW w:w="8373" w:type="dxa"/>
          </w:tcPr>
          <w:p w:rsidR="00F85C99" w:rsidRPr="002F6A28" w:rsidP="002F6A28" w14:paraId="4FA60EED" w14:textId="77777777">
            <w:pPr>
              <w:spacing w:before="120" w:after="120"/>
              <w:rPr>
                <w:b/>
              </w:rPr>
            </w:pPr>
            <w:r w:rsidRPr="002F6A28">
              <w:rPr>
                <w:b/>
              </w:rPr>
              <w:t>Objective and rationale, including the nature of urgent problems where applicable:</w:t>
            </w:r>
            <w:r w:rsidRPr="00C379C8" w:rsidR="00EE3A11">
              <w:t xml:space="preserve"> Energy conservation; Protection of the environment</w:t>
            </w:r>
          </w:p>
        </w:tc>
      </w:tr>
      <w:tr w14:paraId="168959C4" w14:textId="77777777" w:rsidTr="00DB13FE">
        <w:tblPrEx>
          <w:tblW w:w="5000" w:type="pct"/>
          <w:tblLayout w:type="fixed"/>
          <w:tblLook w:val="0000"/>
        </w:tblPrEx>
        <w:tc>
          <w:tcPr>
            <w:tcW w:w="607" w:type="dxa"/>
          </w:tcPr>
          <w:p w:rsidR="00F85C99" w:rsidRPr="002F6A28" w:rsidP="009E75ED" w14:paraId="3BE8DFA3" w14:textId="77777777">
            <w:pPr>
              <w:spacing w:before="120" w:after="120"/>
              <w:jc w:val="left"/>
              <w:rPr>
                <w:b/>
              </w:rPr>
            </w:pPr>
            <w:r w:rsidRPr="002F6A28">
              <w:rPr>
                <w:b/>
              </w:rPr>
              <w:t>8.</w:t>
            </w:r>
          </w:p>
        </w:tc>
        <w:tc>
          <w:tcPr>
            <w:tcW w:w="8373" w:type="dxa"/>
          </w:tcPr>
          <w:p w:rsidR="000C3B6C" w:rsidRPr="00EC00D2" w:rsidP="007F13E8" w14:paraId="6FD84DA6" w14:textId="77777777">
            <w:pPr>
              <w:spacing w:before="120" w:after="120"/>
              <w:rPr>
                <w:bCs/>
              </w:rPr>
            </w:pPr>
            <w:r w:rsidRPr="002F6A28">
              <w:rPr>
                <w:b/>
              </w:rPr>
              <w:t>Relevant documents:</w:t>
            </w:r>
            <w:r w:rsidRPr="002F6A28" w:rsidR="00EE3A11">
              <w:t xml:space="preserve"> </w:t>
            </w:r>
          </w:p>
          <w:p w:rsidR="00EE3A11" w:rsidRPr="002F6A28" w:rsidP="007F13E8" w14:paraId="5827C68D" w14:textId="77777777">
            <w:pPr>
              <w:spacing w:before="120" w:after="120"/>
            </w:pPr>
            <w:r w:rsidRPr="002F6A28">
              <w:rPr>
                <w:i/>
                <w:iCs/>
              </w:rPr>
              <w:t>Government Gazette</w:t>
            </w:r>
            <w:r w:rsidRPr="002F6A28">
              <w:t>, Vol. 032, No. 43, dated 11 March 2026</w:t>
            </w:r>
          </w:p>
          <w:p w:rsidR="00EE3A11" w:rsidRPr="002F6A28" w:rsidP="007F13E8" w14:paraId="08F8E2C5" w14:textId="77777777">
            <w:pPr>
              <w:spacing w:before="120" w:after="120"/>
            </w:pPr>
            <w:r w:rsidRPr="002F6A28">
              <w:t>(</w:t>
            </w:r>
            <w:hyperlink r:id="rId8" w:tgtFrame="_blank" w:history="1">
              <w:r w:rsidRPr="002F6A28">
                <w:rPr>
                  <w:color w:val="0000FF"/>
                  <w:u w:val="single"/>
                </w:rPr>
                <w:t>https://gazette.nat.gov.tw/egFront/e_detail.do?metaid=164079</w:t>
              </w:r>
            </w:hyperlink>
            <w:r w:rsidRPr="002F6A28">
              <w:t>)</w:t>
            </w:r>
          </w:p>
          <w:p w:rsidR="00EE3A11" w:rsidRPr="002F6A28" w:rsidP="007F13E8" w14:paraId="4F206759" w14:textId="77777777">
            <w:pPr>
              <w:spacing w:before="120" w:after="120"/>
            </w:pPr>
            <w:r w:rsidRPr="002F6A28">
              <w:t>Energy Administration Act</w:t>
            </w:r>
          </w:p>
          <w:p w:rsidR="00EE3A11" w:rsidRPr="002F6A28" w:rsidP="007F13E8" w14:paraId="29299B9F" w14:textId="77777777">
            <w:pPr>
              <w:spacing w:before="120" w:after="120"/>
            </w:pPr>
            <w:r w:rsidRPr="002F6A28">
              <w:rPr>
                <w:b/>
                <w:bCs/>
              </w:rPr>
              <w:t>Relevant notifications:</w:t>
            </w:r>
          </w:p>
          <w:p w:rsidR="00EE3A11" w:rsidRPr="002F6A28" w:rsidP="007F13E8" w14:paraId="3C43F7E1" w14:textId="77777777">
            <w:pPr>
              <w:numPr>
                <w:ilvl w:val="0"/>
                <w:numId w:val="16"/>
              </w:numPr>
              <w:spacing w:before="120" w:after="120"/>
            </w:pPr>
            <w:hyperlink r:id="rId9" w:history="1">
              <w:r w:rsidRPr="002F6A28">
                <w:rPr>
                  <w:color w:val="0000FF"/>
                  <w:u w:val="single"/>
                </w:rPr>
                <w:t>G/TBT/N/TPKM/336</w:t>
              </w:r>
            </w:hyperlink>
          </w:p>
        </w:tc>
      </w:tr>
      <w:tr w14:paraId="0F4F7079" w14:textId="77777777" w:rsidTr="00DB13FE">
        <w:tblPrEx>
          <w:tblW w:w="5000" w:type="pct"/>
          <w:tblLayout w:type="fixed"/>
          <w:tblLook w:val="0000"/>
        </w:tblPrEx>
        <w:tc>
          <w:tcPr>
            <w:tcW w:w="607" w:type="dxa"/>
          </w:tcPr>
          <w:p w:rsidR="00EE3A11" w:rsidRPr="002F6A28" w:rsidP="002F6A28" w14:paraId="2E4584AD" w14:textId="77777777">
            <w:pPr>
              <w:spacing w:before="120" w:after="120"/>
              <w:jc w:val="left"/>
              <w:rPr>
                <w:b/>
              </w:rPr>
            </w:pPr>
            <w:r w:rsidRPr="002F6A28">
              <w:rPr>
                <w:b/>
              </w:rPr>
              <w:t>9.</w:t>
            </w:r>
          </w:p>
        </w:tc>
        <w:tc>
          <w:tcPr>
            <w:tcW w:w="8373" w:type="dxa"/>
          </w:tcPr>
          <w:p w:rsidR="00EE3A11" w:rsidRPr="002F6A28" w:rsidP="008953C4" w14:paraId="3BFFBDD6" w14:textId="77777777">
            <w:pPr>
              <w:spacing w:before="120" w:after="120"/>
            </w:pPr>
            <w:r w:rsidRPr="002F6A28">
              <w:rPr>
                <w:b/>
              </w:rPr>
              <w:t>Proposed date of adoption:</w:t>
            </w:r>
            <w:r w:rsidRPr="00C379C8">
              <w:t xml:space="preserve"> To be determined</w:t>
            </w:r>
          </w:p>
          <w:p w:rsidR="00EE3A11" w:rsidRPr="002F6A28" w:rsidP="008953C4" w14:paraId="5D227E2D" w14:textId="77777777">
            <w:pPr>
              <w:spacing w:after="120"/>
            </w:pPr>
            <w:r w:rsidRPr="002F6A28">
              <w:rPr>
                <w:b/>
              </w:rPr>
              <w:t>Proposed date of entry into force:</w:t>
            </w:r>
            <w:r w:rsidRPr="00C379C8">
              <w:t xml:space="preserve"> To be determined</w:t>
            </w:r>
          </w:p>
        </w:tc>
      </w:tr>
      <w:tr w14:paraId="337439FD" w14:textId="77777777" w:rsidTr="00DB13FE">
        <w:tblPrEx>
          <w:tblW w:w="5000" w:type="pct"/>
          <w:tblLayout w:type="fixed"/>
          <w:tblLook w:val="0000"/>
        </w:tblPrEx>
        <w:tc>
          <w:tcPr>
            <w:tcW w:w="607" w:type="dxa"/>
            <w:tcBorders>
              <w:bottom w:val="double" w:sz="4" w:space="0" w:color="auto"/>
            </w:tcBorders>
          </w:tcPr>
          <w:p w:rsidR="00F85C99" w:rsidRPr="002F6A28" w:rsidP="002F6A28" w14:paraId="759A898D"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449BDDE2"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2A9C0417" w14:textId="77777777">
            <w:pPr>
              <w:spacing w:before="120" w:after="120"/>
              <w:rPr>
                <w:bCs/>
              </w:rPr>
            </w:pPr>
            <w:r w:rsidRPr="002F6A28">
              <w:rPr>
                <w:b/>
              </w:rPr>
              <w:t>Final date for comments:</w:t>
            </w:r>
            <w:r w:rsidRPr="00C379C8" w:rsidR="00EE3A11">
              <w:t xml:space="preserve"> 26 May 2026</w:t>
            </w:r>
          </w:p>
          <w:p w:rsidR="000C3B6C" w:rsidRPr="00E3324D" w:rsidP="000C3B6C" w14:paraId="3E55A9CB"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775F9680"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291DB0D3" w14:textId="77777777">
            <w:r w:rsidRPr="00CE6C29">
              <w:t>Bureau of Standards, Metrology and Inspection</w:t>
            </w:r>
          </w:p>
          <w:p w:rsidR="00CE6C29" w:rsidRPr="00CE6C29" w:rsidP="000C3B6C" w14:paraId="73156019" w14:textId="77777777">
            <w:r w:rsidRPr="00CE6C29">
              <w:t>Ministry of Economic Affairs</w:t>
            </w:r>
          </w:p>
          <w:p w:rsidR="00CE6C29" w:rsidRPr="00CE6C29" w:rsidP="000C3B6C" w14:paraId="161489EF" w14:textId="77777777">
            <w:r w:rsidRPr="00CE6C29">
              <w:t>No. 4, Sec. 1, Jinan Rd., Zhongzheng Dist.</w:t>
            </w:r>
          </w:p>
          <w:p w:rsidR="00CE6C29" w:rsidRPr="00CE6C29" w:rsidP="000C3B6C" w14:paraId="2CFC4A33" w14:textId="77777777">
            <w:r w:rsidRPr="00CE6C29">
              <w:t>Taipei City 100, Taiwan</w:t>
            </w:r>
          </w:p>
          <w:p w:rsidR="00CE6C29" w:rsidRPr="00CE6C29" w:rsidP="000C3B6C" w14:paraId="65B75F17" w14:textId="77777777">
            <w:r w:rsidRPr="00CE6C29">
              <w:t>Tel: +(886-2) 23431700#1566</w:t>
            </w:r>
          </w:p>
          <w:p w:rsidR="00CE6C29" w:rsidRPr="00CE6C29" w:rsidP="000C3B6C" w14:paraId="46C7EA05" w14:textId="77777777">
            <w:r w:rsidRPr="00CE6C29">
              <w:t>Fax: +(886-2) 23431804</w:t>
            </w:r>
          </w:p>
          <w:p w:rsidR="00CE6C29" w:rsidRPr="00CE6C29" w:rsidP="000C3B6C" w14:paraId="7E699489" w14:textId="77777777">
            <w:pPr>
              <w:spacing w:after="120"/>
            </w:pPr>
            <w:r w:rsidRPr="00CE6C29">
              <w:t xml:space="preserve">Email: </w:t>
            </w:r>
            <w:hyperlink r:id="rId7" w:history="1">
              <w:r w:rsidRPr="00CE6C29">
                <w:rPr>
                  <w:color w:val="0000FF"/>
                  <w:u w:val="single"/>
                </w:rPr>
                <w:t>tbtenq@bsmi.gov.tw</w:t>
              </w:r>
            </w:hyperlink>
          </w:p>
        </w:tc>
      </w:tr>
    </w:tbl>
    <w:p w:rsidR="00EE3A11" w:rsidRPr="002F6A28" w:rsidP="00887259" w14:paraId="0CE1803F" w14:textId="77777777">
      <w:pPr>
        <w:jc w:val="center"/>
      </w:pPr>
    </w:p>
    <w:sectPr w:rsidSect="00760DB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C5E85C6"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393EBCC"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28AB5722"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BA21EE7" w14:textId="77777777">
    <w:pPr>
      <w:pStyle w:val="Header"/>
      <w:pBdr>
        <w:bottom w:val="single" w:sz="4" w:space="1" w:color="auto"/>
      </w:pBdr>
      <w:tabs>
        <w:tab w:val="clear" w:pos="4513"/>
        <w:tab w:val="clear" w:pos="9027"/>
      </w:tabs>
      <w:jc w:val="center"/>
    </w:pPr>
    <w:r w:rsidRPr="002F6A28">
      <w:t>tbtSymbol</w:t>
    </w:r>
  </w:p>
  <w:p w:rsidR="009239F7" w:rsidRPr="002F6A28" w:rsidP="009239F7" w14:paraId="4588621A" w14:textId="77777777">
    <w:pPr>
      <w:pStyle w:val="Header"/>
      <w:pBdr>
        <w:bottom w:val="single" w:sz="4" w:space="1" w:color="auto"/>
      </w:pBdr>
      <w:tabs>
        <w:tab w:val="clear" w:pos="4513"/>
        <w:tab w:val="clear" w:pos="9027"/>
      </w:tabs>
      <w:jc w:val="center"/>
    </w:pPr>
  </w:p>
  <w:p w:rsidR="009239F7" w:rsidRPr="002F6A28" w:rsidP="009239F7" w14:paraId="1C2865BA"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54D341B9"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F5F03B0" w14:textId="77777777">
    <w:pPr>
      <w:pStyle w:val="Header"/>
      <w:pBdr>
        <w:bottom w:val="single" w:sz="4" w:space="1" w:color="auto"/>
      </w:pBdr>
      <w:tabs>
        <w:tab w:val="clear" w:pos="4513"/>
        <w:tab w:val="clear" w:pos="9027"/>
      </w:tabs>
      <w:jc w:val="center"/>
    </w:pPr>
    <w:bookmarkStart w:id="0" w:name="spsSymbolHeader"/>
    <w:r w:rsidRPr="002F6A28">
      <w:t>G/TBT/N/TPKM/589</w:t>
    </w:r>
    <w:bookmarkEnd w:id="0"/>
  </w:p>
  <w:p w:rsidR="009239F7" w:rsidRPr="002F6A28" w:rsidP="009239F7" w14:paraId="4B1D398C" w14:textId="77777777">
    <w:pPr>
      <w:pStyle w:val="Header"/>
      <w:pBdr>
        <w:bottom w:val="single" w:sz="4" w:space="1" w:color="auto"/>
      </w:pBdr>
      <w:tabs>
        <w:tab w:val="clear" w:pos="4513"/>
        <w:tab w:val="clear" w:pos="9027"/>
      </w:tabs>
      <w:jc w:val="center"/>
    </w:pPr>
  </w:p>
  <w:p w:rsidR="009239F7" w:rsidRPr="002F6A28" w:rsidP="009239F7" w14:paraId="3B359C0E"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12B0AA04"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E53696D"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15533441"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3408528B" w14:textId="77777777">
          <w:pPr>
            <w:jc w:val="right"/>
            <w:rPr>
              <w:b/>
              <w:color w:val="FF0000"/>
              <w:szCs w:val="16"/>
            </w:rPr>
          </w:pPr>
        </w:p>
      </w:tc>
    </w:tr>
    <w:bookmarkEnd w:id="1"/>
    <w:tr w14:paraId="6A616CED"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210046A7"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22A33628" w14:textId="77777777">
          <w:pPr>
            <w:jc w:val="right"/>
            <w:rPr>
              <w:b/>
              <w:szCs w:val="16"/>
            </w:rPr>
          </w:pPr>
        </w:p>
      </w:tc>
    </w:tr>
    <w:tr w14:paraId="734C49E7"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369CBC7B"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35F7823E" w14:textId="77777777">
          <w:pPr>
            <w:jc w:val="right"/>
            <w:rPr>
              <w:b/>
              <w:szCs w:val="16"/>
            </w:rPr>
          </w:pPr>
          <w:bookmarkStart w:id="2" w:name="bmkSymbols"/>
          <w:r w:rsidRPr="002F6A28">
            <w:rPr>
              <w:b/>
              <w:szCs w:val="16"/>
            </w:rPr>
            <w:t>G/TBT/N/TPKM/589</w:t>
          </w:r>
          <w:bookmarkEnd w:id="2"/>
        </w:p>
      </w:tc>
    </w:tr>
    <w:tr w14:paraId="5EAC13EE"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50BC2AC3" w14:textId="77777777"/>
      </w:tc>
      <w:tc>
        <w:tcPr>
          <w:tcW w:w="5448" w:type="dxa"/>
          <w:gridSpan w:val="2"/>
          <w:shd w:val="clear" w:color="auto" w:fill="FFFFFF"/>
          <w:tcMar>
            <w:left w:w="108" w:type="dxa"/>
            <w:right w:w="108" w:type="dxa"/>
          </w:tcMar>
          <w:vAlign w:val="center"/>
        </w:tcPr>
        <w:p w:rsidR="00ED54E0" w:rsidRPr="009239F7" w:rsidP="00B801E9" w14:paraId="5DC160D1" w14:textId="77777777">
          <w:pPr>
            <w:jc w:val="right"/>
            <w:rPr>
              <w:szCs w:val="16"/>
            </w:rPr>
          </w:pPr>
          <w:bookmarkStart w:id="3" w:name="spsDateDistribution"/>
          <w:bookmarkStart w:id="4" w:name="bmkDate"/>
          <w:r w:rsidRPr="009239F7">
            <w:rPr>
              <w:szCs w:val="16"/>
            </w:rPr>
            <w:t>27 March 2026</w:t>
          </w:r>
          <w:bookmarkEnd w:id="3"/>
          <w:bookmarkEnd w:id="4"/>
        </w:p>
      </w:tc>
    </w:tr>
    <w:tr w14:paraId="62C4BC87"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0A8581C8" w14:textId="77777777">
          <w:pPr>
            <w:jc w:val="left"/>
            <w:rPr>
              <w:b/>
            </w:rPr>
          </w:pPr>
          <w:bookmarkStart w:id="5" w:name="bmkSerial"/>
          <w:r>
            <w:rPr>
              <w:rFonts w:ascii="Verdana" w:eastAsia="Verdana" w:hAnsi="Verdana" w:cs="Verdana"/>
              <w:b w:val="0"/>
              <w:color w:val="FF0000"/>
              <w:sz w:val="18"/>
            </w:rPr>
            <w:t>(26-2442)</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3ED093D9"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68D93F38"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308178EF"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72094642"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715B414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349262474">
    <w:abstractNumId w:val="9"/>
  </w:num>
  <w:num w:numId="2" w16cid:durableId="498274404">
    <w:abstractNumId w:val="7"/>
  </w:num>
  <w:num w:numId="3" w16cid:durableId="1948341275">
    <w:abstractNumId w:val="6"/>
  </w:num>
  <w:num w:numId="4" w16cid:durableId="1820728588">
    <w:abstractNumId w:val="5"/>
  </w:num>
  <w:num w:numId="5" w16cid:durableId="1456824703">
    <w:abstractNumId w:val="4"/>
  </w:num>
  <w:num w:numId="6" w16cid:durableId="1590239080">
    <w:abstractNumId w:val="12"/>
  </w:num>
  <w:num w:numId="7" w16cid:durableId="475491445">
    <w:abstractNumId w:val="11"/>
  </w:num>
  <w:num w:numId="8" w16cid:durableId="393040828">
    <w:abstractNumId w:val="10"/>
  </w:num>
  <w:num w:numId="9" w16cid:durableId="141724260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45152702">
    <w:abstractNumId w:val="13"/>
  </w:num>
  <w:num w:numId="11" w16cid:durableId="1465192911">
    <w:abstractNumId w:val="8"/>
  </w:num>
  <w:num w:numId="12" w16cid:durableId="742534362">
    <w:abstractNumId w:val="3"/>
  </w:num>
  <w:num w:numId="13" w16cid:durableId="107822353">
    <w:abstractNumId w:val="2"/>
  </w:num>
  <w:num w:numId="14" w16cid:durableId="2088766136">
    <w:abstractNumId w:val="1"/>
  </w:num>
  <w:num w:numId="15" w16cid:durableId="927612651">
    <w:abstractNumId w:val="0"/>
  </w:num>
  <w:num w:numId="16" w16cid:durableId="39493177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306E0"/>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26E44"/>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9F36B4"/>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82AFCC4"/>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TBT/TPKM/26_01719_00_x.pdf" TargetMode="External" /><Relationship Id="rId6" Type="http://schemas.openxmlformats.org/officeDocument/2006/relationships/hyperlink" Target="https://members.wto.org/crnattachments/2026/TBT/TPKM/26_01719_00_e.pdf" TargetMode="External" /><Relationship Id="rId7" Type="http://schemas.openxmlformats.org/officeDocument/2006/relationships/hyperlink" Target="mailto:tbtenq@bsmi.gov.tw" TargetMode="External" /><Relationship Id="rId8" Type="http://schemas.openxmlformats.org/officeDocument/2006/relationships/hyperlink" Target="https://gazette.nat.gov.tw/egFront/e_detail.do?metaid=164079" TargetMode="External" /><Relationship Id="rId9" Type="http://schemas.openxmlformats.org/officeDocument/2006/relationships/hyperlink" Target="https://eping.wto.org/en/Search/Index?viewData=G/TBT/N/TPKM/336"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464</Words>
  <Characters>2651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2026-03-27T08:35:00Z</dcterms:created>
  <dcterms:modified xsi:type="dcterms:W3CDTF">2026-03-27T08:35:00Z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