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AE4EFEA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BD4C199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C13B9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332243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BAE7FC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606922F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COLOMBIA</w:t>
            </w:r>
          </w:p>
          <w:p w:rsidR="00A52F73" w:rsidRPr="003A3E55" w:rsidP="003A3E55" w14:paraId="3C6FAC4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2B8CF6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5A46A2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F897D5D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89B23C9" w14:textId="77777777">
            <w:pPr>
              <w:spacing w:after="120"/>
            </w:pPr>
            <w:r w:rsidRPr="003A3E55">
              <w:t>MINISTERIO DE SALUD Y PROTECCIÓN SOCIAL</w:t>
            </w:r>
          </w:p>
        </w:tc>
      </w:tr>
      <w:tr w14:paraId="0C03502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6F9862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1D9C30A8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BCBCD2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625FD8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A7CAB7E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Productos fitoterapéuticos y productos fitoterapéuticos estériles</w:t>
            </w:r>
          </w:p>
        </w:tc>
      </w:tr>
      <w:tr w14:paraId="7E3CCDC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48921F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BE9A6D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resolución "</w:t>
            </w:r>
            <w:r w:rsidRPr="003A3E55" w:rsidR="00AF251E">
              <w:rPr>
                <w:i/>
                <w:iCs/>
              </w:rPr>
              <w:t>Por la cual se establecen los Manuales de Buenas Prácticas de Manufactura para los productos fitoterapéuticos y sus Guías de Inspección</w:t>
            </w:r>
            <w:r w:rsidRPr="003A3E55" w:rsidR="00AF251E">
              <w:t>"; (79 página(s), en español)</w:t>
            </w:r>
          </w:p>
          <w:p w:rsidR="00145C22" w:rsidRPr="00F70F54" w:rsidP="003A3E55" w14:paraId="0DB1C42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7BF857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https://members.wto.org/crnattachments/2026/TBT/COL/26_01645_00_s.pdf</w:t>
              </w:r>
            </w:hyperlink>
          </w:p>
          <w:p w:rsidR="00F70F54" w:rsidP="003A3E55" w14:paraId="096F9932" w14:textId="77777777">
            <w:pPr>
              <w:rPr>
                <w:bCs/>
              </w:rPr>
            </w:pPr>
            <w:r>
              <w:rPr>
                <w:bCs/>
              </w:rPr>
              <w:t>Punto de Contacto OTC/MSF</w:t>
            </w:r>
          </w:p>
          <w:p w:rsidR="00F70F54" w:rsidP="003A3E55" w14:paraId="1954D5EE" w14:textId="77777777">
            <w:pPr>
              <w:rPr>
                <w:bCs/>
              </w:rPr>
            </w:pPr>
            <w:r>
              <w:rPr>
                <w:bCs/>
              </w:rPr>
              <w:t>Ministerio de Comercio, Industria y Turismo Dirección de Regulación</w:t>
            </w:r>
          </w:p>
          <w:p w:rsidR="00F70F54" w:rsidP="003A3E55" w14:paraId="669FB8DE" w14:textId="77777777">
            <w:pPr>
              <w:rPr>
                <w:bCs/>
              </w:rPr>
            </w:pPr>
            <w:r>
              <w:rPr>
                <w:bCs/>
              </w:rPr>
              <w:t>Calle 28 # 13 A 15 piso 3, Bogotá, DC</w:t>
            </w:r>
          </w:p>
          <w:p w:rsidR="00F70F54" w:rsidP="003A3E55" w14:paraId="1883F956" w14:textId="77777777">
            <w:pPr>
              <w:rPr>
                <w:bCs/>
              </w:rPr>
            </w:pPr>
            <w:r>
              <w:rPr>
                <w:bCs/>
              </w:rPr>
              <w:t>Edificio Centro de Comercio Internacional</w:t>
            </w:r>
          </w:p>
          <w:p w:rsidR="00F70F54" w:rsidP="003A3E55" w14:paraId="1A01262C" w14:textId="77777777">
            <w:pPr>
              <w:rPr>
                <w:bCs/>
              </w:rPr>
            </w:pPr>
            <w:r>
              <w:rPr>
                <w:bCs/>
              </w:rPr>
              <w:t>Tel: +(57 1) 606 7676, Ext. 1340</w:t>
            </w:r>
          </w:p>
          <w:p w:rsidR="00F70F54" w:rsidP="003A3E55" w14:paraId="392215DD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puntocontacto@mincit.gov.co</w:t>
              </w:r>
            </w:hyperlink>
          </w:p>
          <w:p w:rsidR="00F70F54" w:rsidP="003A3E55" w14:paraId="6BAD9BBF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http://www.mincit.gov.co</w:t>
              </w:r>
            </w:hyperlink>
          </w:p>
        </w:tc>
      </w:tr>
      <w:tr w14:paraId="14D6F75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DAEE1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904104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reglamento técnico establece los Manuales de Buenas Prácticas de Manufactura (BPM) para productos fitoterapéuticos, incluidos los estériles, así como sus correspondientes guías de inspección. Define los requisitos técnicos y sanitarios que deben cumplir los fabricantes y demás actores que intervienen en las etapas de producción, control de calidad, almacenamiento, envasado y etiquetado, con el fin de garantizar la calidad, seguridad y consistencia de estos productos.</w:t>
            </w:r>
          </w:p>
          <w:p w:rsidR="00AF251E" w:rsidRPr="003A3E55" w:rsidP="003A3E55" w14:paraId="6BF0ED92" w14:textId="77777777">
            <w:pPr>
              <w:spacing w:before="120" w:after="120"/>
            </w:pPr>
            <w:r w:rsidRPr="003A3E55">
              <w:t>Asimismo, establece las condiciones para la obtención del Certificado de Cumplimiento de BPM por parte del Instituto Nacional de Vigilancia de Medicamentos y Alimentos (INVIMA), las disposiciones de vigilancia sanitaria y un periodo de transición para la implementación de los nuevos requisitos. La medida aplica a productos fitoterapéuticos fabricados en el país o importados que se comercialicen en Colombia, en concordancia con lineamientos internacionales.</w:t>
            </w:r>
          </w:p>
        </w:tc>
      </w:tr>
      <w:tr w14:paraId="5A5A56E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5DAD3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6E6ABD2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Prescripciones en materia de calidad</w:t>
            </w:r>
          </w:p>
        </w:tc>
      </w:tr>
      <w:tr w14:paraId="04687E7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6C4BDE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4B6F70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A309248" w14:textId="77777777">
            <w:pPr>
              <w:spacing w:before="120" w:after="120"/>
            </w:pPr>
            <w:r w:rsidRPr="003A3E55">
              <w:t>-</w:t>
            </w:r>
          </w:p>
        </w:tc>
      </w:tr>
      <w:tr w14:paraId="14D694F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7C973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6592E6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6563906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Veinte cuatro (24) meses después de la fecha de su publicación en el diario oficial</w:t>
            </w:r>
          </w:p>
        </w:tc>
      </w:tr>
      <w:tr w14:paraId="41FA7BC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71C9B6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F8254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5E5E313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24 de mayo de 2026</w:t>
            </w:r>
          </w:p>
          <w:p w:rsidR="005F0B7B" w:rsidRPr="000C0749" w:rsidP="005F0B7B" w14:paraId="0F453E2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E6D0C9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888FB2F" w14:textId="77777777">
            <w:pPr>
              <w:rPr>
                <w:bCs/>
              </w:rPr>
            </w:pPr>
            <w:r>
              <w:rPr>
                <w:bCs/>
              </w:rPr>
              <w:t>Punto de Contacto OTC/MSF</w:t>
            </w:r>
          </w:p>
          <w:p w:rsidR="00F70F54" w:rsidP="003A3E55" w14:paraId="6A191D80" w14:textId="77777777">
            <w:pPr>
              <w:rPr>
                <w:bCs/>
              </w:rPr>
            </w:pPr>
            <w:r>
              <w:rPr>
                <w:bCs/>
              </w:rPr>
              <w:t>Ministerio de Comercio, Industria y Turismo</w:t>
            </w:r>
          </w:p>
          <w:p w:rsidR="00F70F54" w:rsidP="003A3E55" w14:paraId="608DB920" w14:textId="77777777">
            <w:pPr>
              <w:rPr>
                <w:bCs/>
              </w:rPr>
            </w:pPr>
            <w:r>
              <w:rPr>
                <w:bCs/>
              </w:rPr>
              <w:t>Dirección de Regulación</w:t>
            </w:r>
          </w:p>
          <w:p w:rsidR="00F70F54" w:rsidP="003A3E55" w14:paraId="3803E39B" w14:textId="77777777">
            <w:pPr>
              <w:rPr>
                <w:bCs/>
              </w:rPr>
            </w:pPr>
            <w:r>
              <w:rPr>
                <w:bCs/>
              </w:rPr>
              <w:t>Calle 28 # 13 A 15 piso 3, Bogotá, DC</w:t>
            </w:r>
          </w:p>
          <w:p w:rsidR="00F70F54" w:rsidP="003A3E55" w14:paraId="083F8921" w14:textId="77777777">
            <w:pPr>
              <w:rPr>
                <w:bCs/>
              </w:rPr>
            </w:pPr>
            <w:r>
              <w:rPr>
                <w:bCs/>
              </w:rPr>
              <w:t>Edificio Centro de Comercio Internacional</w:t>
            </w:r>
          </w:p>
          <w:p w:rsidR="00F70F54" w:rsidP="003A3E55" w14:paraId="087C65F9" w14:textId="77777777">
            <w:pPr>
              <w:rPr>
                <w:bCs/>
              </w:rPr>
            </w:pPr>
            <w:r>
              <w:rPr>
                <w:bCs/>
              </w:rPr>
              <w:t>Tel: +(57 1) 606 7676, Ext. 1340</w:t>
            </w:r>
          </w:p>
          <w:p w:rsidR="00F70F54" w:rsidP="003A3E55" w14:paraId="2760B0AA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puntocontacto@mincit.gov.co</w:t>
              </w:r>
            </w:hyperlink>
          </w:p>
          <w:p w:rsidR="00F70F54" w:rsidP="003A3E55" w14:paraId="43662DDE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http://www.mincit.gov.co</w:t>
              </w:r>
            </w:hyperlink>
          </w:p>
        </w:tc>
      </w:tr>
    </w:tbl>
    <w:p w:rsidR="00AF251E" w:rsidRPr="003A3E55" w:rsidP="00C94F02" w14:paraId="416AA0B6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FDB4DB7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10FFF8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D55B2C2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7249D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2C346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8681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D5CE7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14B6B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G/TBT/N/COL/275</w:t>
    </w:r>
    <w:bookmarkEnd w:id="0"/>
  </w:p>
  <w:p w:rsidR="00B531D9" w:rsidRPr="003A3E55" w:rsidP="00B531D9" w14:paraId="556CB9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70ED4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EF794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D8580E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61F0695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F4C4F2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4420FCF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5AE1F4A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3F334EB" w14:textId="77777777">
          <w:pPr>
            <w:jc w:val="right"/>
            <w:rPr>
              <w:b/>
              <w:szCs w:val="18"/>
            </w:rPr>
          </w:pPr>
        </w:p>
      </w:tc>
    </w:tr>
    <w:tr w14:paraId="15EB416C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5655C8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C9B8934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G/TBT/N/COL/275</w:t>
          </w:r>
          <w:bookmarkEnd w:id="2"/>
        </w:p>
      </w:tc>
    </w:tr>
    <w:tr w14:paraId="2920D73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D39822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2441686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25 de marzo de 2026</w:t>
          </w:r>
          <w:bookmarkEnd w:id="3"/>
          <w:bookmarkEnd w:id="4"/>
        </w:p>
      </w:tc>
    </w:tr>
    <w:tr w14:paraId="618FC8A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BEE20B7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(26-2370)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969F95A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596559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412DD5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2C2C89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335DA08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9743975">
    <w:abstractNumId w:val="8"/>
  </w:num>
  <w:num w:numId="2" w16cid:durableId="1018626662">
    <w:abstractNumId w:val="3"/>
  </w:num>
  <w:num w:numId="3" w16cid:durableId="2103256794">
    <w:abstractNumId w:val="2"/>
  </w:num>
  <w:num w:numId="4" w16cid:durableId="1918242566">
    <w:abstractNumId w:val="1"/>
  </w:num>
  <w:num w:numId="5" w16cid:durableId="909729443">
    <w:abstractNumId w:val="0"/>
  </w:num>
  <w:num w:numId="6" w16cid:durableId="1817455477">
    <w:abstractNumId w:val="12"/>
  </w:num>
  <w:num w:numId="7" w16cid:durableId="705371319">
    <w:abstractNumId w:val="10"/>
  </w:num>
  <w:num w:numId="8" w16cid:durableId="1319962715">
    <w:abstractNumId w:val="13"/>
  </w:num>
  <w:num w:numId="9" w16cid:durableId="1664431119">
    <w:abstractNumId w:val="9"/>
  </w:num>
  <w:num w:numId="10" w16cid:durableId="569654503">
    <w:abstractNumId w:val="7"/>
  </w:num>
  <w:num w:numId="11" w16cid:durableId="1368719807">
    <w:abstractNumId w:val="6"/>
  </w:num>
  <w:num w:numId="12" w16cid:durableId="1353145459">
    <w:abstractNumId w:val="5"/>
  </w:num>
  <w:num w:numId="13" w16cid:durableId="608465166">
    <w:abstractNumId w:val="4"/>
  </w:num>
  <w:num w:numId="14" w16cid:durableId="896010424">
    <w:abstractNumId w:val="11"/>
  </w:num>
  <w:num w:numId="15" w16cid:durableId="273948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A1FE7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274DE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36B4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5EE5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66E1F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2CA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065B81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OL/26_01645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299D9175-7820-4283-ABEA-A62119549A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2026-03-25T08:22:00Z</dcterms:created>
  <dcterms:modified xsi:type="dcterms:W3CDTF">2026-03-25T08:24:00Z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