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569265B" w14:textId="77777777">
      <w:pPr>
        <w:pStyle w:val="Title"/>
        <w:rPr>
          <w:caps w:val="0"/>
          <w:kern w:val="0"/>
        </w:rPr>
      </w:pPr>
      <w:r w:rsidRPr="002F6A28">
        <w:rPr>
          <w:caps w:val="0"/>
          <w:kern w:val="0"/>
        </w:rPr>
        <w:t>NOTIFICATION</w:t>
      </w:r>
    </w:p>
    <w:p w:rsidR="009239F7" w:rsidRPr="002F6A28" w:rsidP="002F6A28" w14:paraId="0DF15A90" w14:textId="77777777">
      <w:pPr>
        <w:jc w:val="center"/>
      </w:pPr>
      <w:r w:rsidRPr="002F6A28">
        <w:t>The following notification is being circulated in accordance with Article 10.6</w:t>
      </w:r>
    </w:p>
    <w:p w:rsidR="009239F7" w:rsidRPr="002F6A28" w:rsidP="002F6A28" w14:paraId="7F2BF03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F1CA72A" w14:textId="77777777" w:rsidTr="00DB13FE">
        <w:tblPrEx>
          <w:tblW w:w="5000" w:type="pct"/>
          <w:tblLayout w:type="fixed"/>
          <w:tblLook w:val="0000"/>
        </w:tblPrEx>
        <w:tc>
          <w:tcPr>
            <w:tcW w:w="607" w:type="dxa"/>
            <w:tcBorders>
              <w:top w:val="double" w:sz="4" w:space="0" w:color="auto"/>
            </w:tcBorders>
          </w:tcPr>
          <w:p w:rsidR="00F85C99" w:rsidRPr="002F6A28" w:rsidP="002F6A28" w14:paraId="53AA9C9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346DC9F"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608A925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865E6A7" w14:textId="77777777" w:rsidTr="00DB13FE">
        <w:tblPrEx>
          <w:tblW w:w="5000" w:type="pct"/>
          <w:tblLayout w:type="fixed"/>
          <w:tblLook w:val="0000"/>
        </w:tblPrEx>
        <w:tc>
          <w:tcPr>
            <w:tcW w:w="607" w:type="dxa"/>
          </w:tcPr>
          <w:p w:rsidR="00F85C99" w:rsidRPr="002F6A28" w:rsidP="002F6A28" w14:paraId="4945B965" w14:textId="77777777">
            <w:pPr>
              <w:spacing w:before="120" w:after="120"/>
              <w:jc w:val="left"/>
            </w:pPr>
            <w:r w:rsidRPr="002F6A28">
              <w:rPr>
                <w:b/>
              </w:rPr>
              <w:t>2.</w:t>
            </w:r>
          </w:p>
        </w:tc>
        <w:tc>
          <w:tcPr>
            <w:tcW w:w="8373" w:type="dxa"/>
          </w:tcPr>
          <w:p w:rsidR="00F85C99" w:rsidRPr="002F6A28" w:rsidP="000C3B6C" w14:paraId="12E627F1" w14:textId="77777777">
            <w:pPr>
              <w:spacing w:before="120" w:after="120"/>
            </w:pPr>
            <w:r w:rsidRPr="002F6A28">
              <w:rPr>
                <w:b/>
              </w:rPr>
              <w:t>Agency responsible:</w:t>
            </w:r>
            <w:r w:rsidRPr="00C379C8" w:rsidR="00EE3A11">
              <w:t xml:space="preserve"> </w:t>
            </w:r>
          </w:p>
          <w:p w:rsidR="00EE3A11" w:rsidRPr="00C379C8" w:rsidP="000C3B6C" w14:paraId="229710A2" w14:textId="77777777">
            <w:pPr>
              <w:spacing w:after="120"/>
            </w:pPr>
            <w:r w:rsidRPr="00C379C8">
              <w:t>Agricultural Marketing Service (AMS), Department of Agriculture (USDA) [2301]</w:t>
            </w:r>
          </w:p>
        </w:tc>
      </w:tr>
      <w:tr w14:paraId="68263BE2" w14:textId="77777777" w:rsidTr="00DB13FE">
        <w:tblPrEx>
          <w:tblW w:w="5000" w:type="pct"/>
          <w:tblLayout w:type="fixed"/>
          <w:tblLook w:val="0000"/>
        </w:tblPrEx>
        <w:tc>
          <w:tcPr>
            <w:tcW w:w="607" w:type="dxa"/>
          </w:tcPr>
          <w:p w:rsidR="00F85C99" w:rsidRPr="002F6A28" w:rsidP="002F6A28" w14:paraId="184E594E" w14:textId="77777777">
            <w:pPr>
              <w:spacing w:before="120" w:after="120"/>
              <w:jc w:val="left"/>
              <w:rPr>
                <w:b/>
              </w:rPr>
            </w:pPr>
            <w:r w:rsidRPr="002F6A28">
              <w:rPr>
                <w:b/>
              </w:rPr>
              <w:t>3.</w:t>
            </w:r>
          </w:p>
        </w:tc>
        <w:tc>
          <w:tcPr>
            <w:tcW w:w="8373" w:type="dxa"/>
          </w:tcPr>
          <w:p w:rsidR="00F85C99" w:rsidRPr="0058336F" w:rsidP="002F6A28" w14:paraId="10C4C78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C6FC4D6" w14:textId="77777777" w:rsidTr="00DB13FE">
        <w:tblPrEx>
          <w:tblW w:w="5000" w:type="pct"/>
          <w:tblLayout w:type="fixed"/>
          <w:tblLook w:val="0000"/>
        </w:tblPrEx>
        <w:tc>
          <w:tcPr>
            <w:tcW w:w="607" w:type="dxa"/>
          </w:tcPr>
          <w:p w:rsidR="00F85C99" w:rsidRPr="002F6A28" w:rsidP="002F6A28" w14:paraId="1DD44AC2" w14:textId="77777777">
            <w:pPr>
              <w:spacing w:before="120" w:after="120"/>
              <w:jc w:val="left"/>
            </w:pPr>
            <w:r w:rsidRPr="002F6A28">
              <w:rPr>
                <w:b/>
              </w:rPr>
              <w:t>4.</w:t>
            </w:r>
          </w:p>
        </w:tc>
        <w:tc>
          <w:tcPr>
            <w:tcW w:w="8373" w:type="dxa"/>
          </w:tcPr>
          <w:p w:rsidR="00F85C99" w:rsidRPr="002F6A28" w:rsidP="002F6A28" w14:paraId="7444BF6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Organic crops and livestock; Pesticides and other agrochemicals (ICS code(s): 65.100); Processes in the food industry (ICS code(s): 67.020); Food products in general (ICS code(s): 67.040); Cereals, pulses and derived products (ICS code(s): 67.060); Fruits. Vegetables (ICS code(s): 67.080); Meat, meat products and other animal produce (ICS code(s): 67.120)</w:t>
            </w:r>
          </w:p>
        </w:tc>
      </w:tr>
      <w:tr w14:paraId="03C176CB" w14:textId="77777777" w:rsidTr="00DB13FE">
        <w:tblPrEx>
          <w:tblW w:w="5000" w:type="pct"/>
          <w:tblLayout w:type="fixed"/>
          <w:tblLook w:val="0000"/>
        </w:tblPrEx>
        <w:tc>
          <w:tcPr>
            <w:tcW w:w="607" w:type="dxa"/>
          </w:tcPr>
          <w:p w:rsidR="00F85C99" w:rsidRPr="002F6A28" w:rsidP="002F6A28" w14:paraId="36DF074E" w14:textId="77777777">
            <w:pPr>
              <w:spacing w:before="120" w:after="120"/>
              <w:jc w:val="left"/>
            </w:pPr>
            <w:r w:rsidRPr="002F6A28">
              <w:rPr>
                <w:b/>
              </w:rPr>
              <w:t>5.</w:t>
            </w:r>
          </w:p>
        </w:tc>
        <w:tc>
          <w:tcPr>
            <w:tcW w:w="8373" w:type="dxa"/>
          </w:tcPr>
          <w:p w:rsidR="00F85C99" w:rsidP="002F6A28" w14:paraId="252812B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Organic Program: National List of Allowed and Prohibited Substances per October 2021, October 2022, and October 2024 Recommendations (Crops and Livestock); (10 page(s), in English)</w:t>
            </w:r>
          </w:p>
          <w:p w:rsidR="000C3B6C" w:rsidRPr="000C3B6C" w:rsidP="002F6A28" w14:paraId="0D62554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A07B0" w:rsidRPr="00CE6C29" w:rsidP="002F6A28" w14:paraId="106EBFD1"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https://members.wto.org/crnattachments/2026/TBT/USA/26_01641_00_e.pdf</w:t>
              </w:r>
            </w:hyperlink>
          </w:p>
        </w:tc>
      </w:tr>
      <w:tr w14:paraId="5CA5E48B" w14:textId="77777777" w:rsidTr="00DB13FE">
        <w:tblPrEx>
          <w:tblW w:w="5000" w:type="pct"/>
          <w:tblLayout w:type="fixed"/>
          <w:tblLook w:val="0000"/>
        </w:tblPrEx>
        <w:tc>
          <w:tcPr>
            <w:tcW w:w="607" w:type="dxa"/>
          </w:tcPr>
          <w:p w:rsidR="00F85C99" w:rsidRPr="002F6A28" w:rsidP="002F6A28" w14:paraId="2FF6F043" w14:textId="77777777">
            <w:pPr>
              <w:spacing w:before="120" w:after="120"/>
              <w:jc w:val="left"/>
              <w:rPr>
                <w:b/>
              </w:rPr>
            </w:pPr>
            <w:r w:rsidRPr="002F6A28">
              <w:rPr>
                <w:b/>
              </w:rPr>
              <w:t>6.</w:t>
            </w:r>
          </w:p>
        </w:tc>
        <w:tc>
          <w:tcPr>
            <w:tcW w:w="8373" w:type="dxa"/>
          </w:tcPr>
          <w:p w:rsidR="00F85C99" w:rsidRPr="002F6A28" w:rsidP="002F6A28" w14:paraId="2F6BFBC1" w14:textId="77777777">
            <w:pPr>
              <w:spacing w:before="120" w:after="120"/>
              <w:rPr>
                <w:b/>
              </w:rPr>
            </w:pPr>
            <w:r w:rsidRPr="002F6A28">
              <w:rPr>
                <w:b/>
              </w:rPr>
              <w:t>Description of content:</w:t>
            </w:r>
            <w:r w:rsidRPr="00C379C8" w:rsidR="00FE448B">
              <w:t xml:space="preserve"> Proposed rule - This proposed rule would amend the U.S. Department of Agriculture's (USDA) organic regulations related to organic crop and livestock production. The proposed rule would provide additional tools to organic producers, allowing carbon dioxide in organic crop production and meloxicam as a pain treatment in organic livestock production. Additionally, this rulemaking would remove overly burdensome restrictions for methionine, an amino acid, in organic poultry feed and would affirm that sodium nitrate may be used as a fertilizer in organic crop production, with certain conditions to protect soil quality. </w:t>
            </w:r>
          </w:p>
        </w:tc>
      </w:tr>
      <w:tr w14:paraId="4F9D07F6" w14:textId="77777777" w:rsidTr="00DB13FE">
        <w:tblPrEx>
          <w:tblW w:w="5000" w:type="pct"/>
          <w:tblLayout w:type="fixed"/>
          <w:tblLook w:val="0000"/>
        </w:tblPrEx>
        <w:tc>
          <w:tcPr>
            <w:tcW w:w="607" w:type="dxa"/>
          </w:tcPr>
          <w:p w:rsidR="00F85C99" w:rsidRPr="002F6A28" w:rsidP="002F6A28" w14:paraId="633D82A2" w14:textId="77777777">
            <w:pPr>
              <w:spacing w:before="120" w:after="120"/>
              <w:jc w:val="left"/>
              <w:rPr>
                <w:b/>
              </w:rPr>
            </w:pPr>
            <w:r w:rsidRPr="002F6A28">
              <w:rPr>
                <w:b/>
              </w:rPr>
              <w:t>7.</w:t>
            </w:r>
          </w:p>
        </w:tc>
        <w:tc>
          <w:tcPr>
            <w:tcW w:w="8373" w:type="dxa"/>
          </w:tcPr>
          <w:p w:rsidR="00F85C99" w:rsidRPr="002F6A28" w:rsidP="002F6A28" w14:paraId="49C96E65"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Quality requirements; Cost saving and productivity enhancement</w:t>
            </w:r>
          </w:p>
        </w:tc>
      </w:tr>
      <w:tr w14:paraId="2671BB77" w14:textId="77777777" w:rsidTr="00D6773E">
        <w:tblPrEx>
          <w:tblW w:w="5000" w:type="pct"/>
          <w:tblLayout w:type="fixed"/>
          <w:tblLook w:val="0000"/>
        </w:tblPrEx>
        <w:trPr>
          <w:cantSplit/>
        </w:trPr>
        <w:tc>
          <w:tcPr>
            <w:tcW w:w="607" w:type="dxa"/>
          </w:tcPr>
          <w:p w:rsidR="00F85C99" w:rsidRPr="002F6A28" w:rsidP="009E75ED" w14:paraId="56473817" w14:textId="77777777">
            <w:pPr>
              <w:spacing w:before="120" w:after="120"/>
              <w:jc w:val="left"/>
              <w:rPr>
                <w:b/>
              </w:rPr>
            </w:pPr>
            <w:r w:rsidRPr="002F6A28">
              <w:rPr>
                <w:b/>
              </w:rPr>
              <w:t>8.</w:t>
            </w:r>
          </w:p>
        </w:tc>
        <w:tc>
          <w:tcPr>
            <w:tcW w:w="8373" w:type="dxa"/>
          </w:tcPr>
          <w:p w:rsidR="000C3B6C" w:rsidRPr="00EC00D2" w:rsidP="007F13E8" w14:paraId="053FAE63" w14:textId="77777777">
            <w:pPr>
              <w:spacing w:before="120" w:after="120"/>
              <w:rPr>
                <w:bCs/>
              </w:rPr>
            </w:pPr>
            <w:r w:rsidRPr="002F6A28">
              <w:rPr>
                <w:b/>
              </w:rPr>
              <w:t>Relevant documents:</w:t>
            </w:r>
            <w:r w:rsidRPr="002F6A28" w:rsidR="00EE3A11">
              <w:t xml:space="preserve"> </w:t>
            </w:r>
          </w:p>
          <w:p w:rsidR="00EE3A11" w:rsidRPr="002F6A28" w:rsidP="007F13E8" w14:paraId="7711D23F" w14:textId="77777777">
            <w:pPr>
              <w:spacing w:before="120" w:after="120"/>
            </w:pPr>
            <w:r w:rsidRPr="002F6A28">
              <w:t xml:space="preserve">91 Federal Register (FR) 13782, 23 March 2026; </w:t>
            </w:r>
            <w:hyperlink r:id="rId7" w:history="1">
              <w:r w:rsidRPr="002F6A28">
                <w:rPr>
                  <w:color w:val="0000FF"/>
                  <w:u w:val="single"/>
                </w:rPr>
                <w:t>Title 7 Code of Federal Regulations (CFR) Part 205</w:t>
              </w:r>
            </w:hyperlink>
            <w:r w:rsidRPr="002F6A28">
              <w:t>:</w:t>
            </w:r>
          </w:p>
          <w:p w:rsidR="00EE3A11" w:rsidRPr="002F6A28" w:rsidP="007F13E8" w14:paraId="01BBA344" w14:textId="77777777">
            <w:pPr>
              <w:spacing w:before="120" w:after="120"/>
            </w:pPr>
            <w:hyperlink r:id="rId8" w:history="1">
              <w:r w:rsidRPr="002F6A28">
                <w:rPr>
                  <w:color w:val="0000FF"/>
                  <w:u w:val="single"/>
                </w:rPr>
                <w:t>https://www.govinfo.gov/content/pkg/FR-2026-03-23/html/2026-05598.htm</w:t>
              </w:r>
            </w:hyperlink>
          </w:p>
          <w:p w:rsidR="00EE3A11" w:rsidRPr="002F6A28" w:rsidP="007F13E8" w14:paraId="16731C3B" w14:textId="77777777">
            <w:pPr>
              <w:spacing w:before="120" w:after="120"/>
            </w:pPr>
            <w:hyperlink r:id="rId9" w:history="1">
              <w:r w:rsidRPr="002F6A28">
                <w:rPr>
                  <w:color w:val="0000FF"/>
                  <w:u w:val="single"/>
                </w:rPr>
                <w:t>https://www.govinfo.gov/content/pkg/FR-2026-03-23/pdf/2026-05598.pdf</w:t>
              </w:r>
            </w:hyperlink>
          </w:p>
          <w:p w:rsidR="00EE3A11" w:rsidRPr="002F6A28" w:rsidP="007F13E8" w14:paraId="590EC393" w14:textId="77777777">
            <w:pPr>
              <w:spacing w:before="120" w:after="120"/>
            </w:pPr>
            <w:r w:rsidRPr="002F6A28">
              <w:t xml:space="preserve">This proposed rule is identified by Docket Number AMS-NOP-22-0029, RIN 0581-AE25. Documents and comments are available from </w:t>
            </w:r>
            <w:hyperlink r:id="rId10" w:history="1">
              <w:r w:rsidRPr="002F6A28">
                <w:rPr>
                  <w:color w:val="0000FF"/>
                  <w:u w:val="single"/>
                </w:rPr>
                <w:t>Regulations.gov</w:t>
              </w:r>
            </w:hyperlink>
            <w:r w:rsidRPr="002F6A28">
              <w:t>, accessible by searching the Docket Number.</w:t>
            </w:r>
          </w:p>
        </w:tc>
      </w:tr>
      <w:tr w14:paraId="5810D82E" w14:textId="77777777" w:rsidTr="00DB13FE">
        <w:tblPrEx>
          <w:tblW w:w="5000" w:type="pct"/>
          <w:tblLayout w:type="fixed"/>
          <w:tblLook w:val="0000"/>
        </w:tblPrEx>
        <w:tc>
          <w:tcPr>
            <w:tcW w:w="607" w:type="dxa"/>
          </w:tcPr>
          <w:p w:rsidR="00EE3A11" w:rsidRPr="002F6A28" w:rsidP="002F6A28" w14:paraId="74318EA2" w14:textId="77777777">
            <w:pPr>
              <w:spacing w:before="120" w:after="120"/>
              <w:jc w:val="left"/>
              <w:rPr>
                <w:b/>
              </w:rPr>
            </w:pPr>
            <w:r w:rsidRPr="002F6A28">
              <w:rPr>
                <w:b/>
              </w:rPr>
              <w:t>9.</w:t>
            </w:r>
          </w:p>
        </w:tc>
        <w:tc>
          <w:tcPr>
            <w:tcW w:w="8373" w:type="dxa"/>
          </w:tcPr>
          <w:p w:rsidR="00EE3A11" w:rsidRPr="002F6A28" w:rsidP="008953C4" w14:paraId="2C39C4DB" w14:textId="77777777">
            <w:pPr>
              <w:spacing w:before="120" w:after="120"/>
            </w:pPr>
            <w:r w:rsidRPr="002F6A28">
              <w:rPr>
                <w:b/>
              </w:rPr>
              <w:t>Proposed date of adoption:</w:t>
            </w:r>
            <w:r w:rsidRPr="00C379C8">
              <w:t xml:space="preserve"> To be determined</w:t>
            </w:r>
          </w:p>
          <w:p w:rsidR="00EE3A11" w:rsidRPr="002F6A28" w:rsidP="008953C4" w14:paraId="3F41BD88" w14:textId="77777777">
            <w:pPr>
              <w:spacing w:after="120"/>
            </w:pPr>
            <w:r w:rsidRPr="002F6A28">
              <w:rPr>
                <w:b/>
              </w:rPr>
              <w:t>Proposed date of entry into force:</w:t>
            </w:r>
            <w:r w:rsidRPr="00C379C8">
              <w:t xml:space="preserve"> To be determined</w:t>
            </w:r>
          </w:p>
        </w:tc>
      </w:tr>
      <w:tr w14:paraId="39B9F298" w14:textId="77777777" w:rsidTr="00DB13FE">
        <w:tblPrEx>
          <w:tblW w:w="5000" w:type="pct"/>
          <w:tblLayout w:type="fixed"/>
          <w:tblLook w:val="0000"/>
        </w:tblPrEx>
        <w:tc>
          <w:tcPr>
            <w:tcW w:w="607" w:type="dxa"/>
            <w:tcBorders>
              <w:bottom w:val="double" w:sz="4" w:space="0" w:color="auto"/>
            </w:tcBorders>
          </w:tcPr>
          <w:p w:rsidR="00F85C99" w:rsidRPr="002F6A28" w:rsidP="002F6A28" w14:paraId="19424B6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F52ACF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1C1782F" w14:textId="77777777">
            <w:pPr>
              <w:spacing w:before="120" w:after="120"/>
              <w:rPr>
                <w:bCs/>
              </w:rPr>
            </w:pPr>
            <w:r w:rsidRPr="002F6A28">
              <w:rPr>
                <w:b/>
              </w:rPr>
              <w:t>Final date for comments:</w:t>
            </w:r>
            <w:r w:rsidRPr="00C379C8" w:rsidR="00EE3A11">
              <w:t xml:space="preserve"> 22 May 2026</w:t>
            </w:r>
          </w:p>
          <w:p w:rsidR="000C3B6C" w:rsidRPr="00E3324D" w:rsidP="000C3B6C" w14:paraId="362C8CB9"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661F7364"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1" w:history="1">
              <w:r w:rsidRPr="006A4C49">
                <w:rPr>
                  <w:color w:val="0000FF"/>
                  <w:u w:val="single"/>
                </w:rPr>
                <w:t>USA TBT Enquiry Point</w:t>
              </w:r>
            </w:hyperlink>
            <w:r w:rsidRPr="006A4C49">
              <w:t xml:space="preserve"> by or before </w:t>
            </w:r>
            <w:hyperlink r:id="rId12" w:history="1">
              <w:r w:rsidRPr="006A4C49">
                <w:rPr>
                  <w:color w:val="0000FF"/>
                  <w:u w:val="single"/>
                </w:rPr>
                <w:t>4pm</w:t>
              </w:r>
            </w:hyperlink>
            <w:r w:rsidRPr="006A4C49">
              <w:t xml:space="preserve"> </w:t>
            </w:r>
            <w:hyperlink r:id="rId13" w:history="1">
              <w:r w:rsidRPr="006A4C49">
                <w:rPr>
                  <w:color w:val="0000FF"/>
                  <w:u w:val="single"/>
                </w:rPr>
                <w:t>Eastern Time</w:t>
              </w:r>
            </w:hyperlink>
            <w:r w:rsidRPr="006A4C49">
              <w:t xml:space="preserve"> on 22 May 2026. Comments received by the USA TBT Enquiry Point from WTO Members and their stakeholders will be shared with USDA and submitted to the </w:t>
            </w:r>
            <w:hyperlink r:id="rId14" w:history="1">
              <w:r w:rsidRPr="006A4C49">
                <w:rPr>
                  <w:color w:val="0000FF"/>
                  <w:u w:val="single"/>
                </w:rPr>
                <w:t>Docket</w:t>
              </w:r>
            </w:hyperlink>
            <w:r w:rsidRPr="006A4C49">
              <w:t xml:space="preserve"> if received within the comment period.</w:t>
            </w:r>
          </w:p>
          <w:p w:rsidR="000C3B6C" w:rsidRPr="002F6A28" w:rsidP="000C3B6C" w14:paraId="5F9AA98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B6696F4" w14:textId="77777777">
            <w:pPr>
              <w:spacing w:after="120"/>
            </w:pPr>
            <w:r w:rsidRPr="00CE6C29">
              <w:t xml:space="preserve">Please submit comments to: USA WTO TBT Enquiry Point, Email: </w:t>
            </w:r>
            <w:hyperlink r:id="rId11" w:history="1">
              <w:r w:rsidRPr="00CE6C29">
                <w:rPr>
                  <w:color w:val="0000FF"/>
                  <w:u w:val="single"/>
                </w:rPr>
                <w:t>usatbtep@nist.gov</w:t>
              </w:r>
            </w:hyperlink>
          </w:p>
        </w:tc>
      </w:tr>
    </w:tbl>
    <w:p w:rsidR="00EE3A11" w:rsidRPr="002F6A28" w:rsidP="00887259" w14:paraId="2D9C96E6" w14:textId="77777777">
      <w:pPr>
        <w:jc w:val="center"/>
      </w:pPr>
    </w:p>
    <w:sectPr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25159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71C59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57FF8B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C696C5" w14:textId="77777777">
    <w:pPr>
      <w:pStyle w:val="Header"/>
      <w:pBdr>
        <w:bottom w:val="single" w:sz="4" w:space="1" w:color="auto"/>
      </w:pBdr>
      <w:tabs>
        <w:tab w:val="clear" w:pos="4513"/>
        <w:tab w:val="clear" w:pos="9027"/>
      </w:tabs>
      <w:jc w:val="center"/>
    </w:pPr>
    <w:r w:rsidRPr="002F6A28">
      <w:t>tbtSymbol</w:t>
    </w:r>
  </w:p>
  <w:p w:rsidR="009239F7" w:rsidRPr="002F6A28" w:rsidP="009239F7" w14:paraId="0392FFA7" w14:textId="77777777">
    <w:pPr>
      <w:pStyle w:val="Header"/>
      <w:pBdr>
        <w:bottom w:val="single" w:sz="4" w:space="1" w:color="auto"/>
      </w:pBdr>
      <w:tabs>
        <w:tab w:val="clear" w:pos="4513"/>
        <w:tab w:val="clear" w:pos="9027"/>
      </w:tabs>
      <w:jc w:val="center"/>
    </w:pPr>
  </w:p>
  <w:p w:rsidR="009239F7" w:rsidRPr="002F6A28" w:rsidP="009239F7" w14:paraId="3966555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5E5339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70603D" w14:textId="77777777">
    <w:pPr>
      <w:pStyle w:val="Header"/>
      <w:pBdr>
        <w:bottom w:val="single" w:sz="4" w:space="1" w:color="auto"/>
      </w:pBdr>
      <w:tabs>
        <w:tab w:val="clear" w:pos="4513"/>
        <w:tab w:val="clear" w:pos="9027"/>
      </w:tabs>
      <w:jc w:val="center"/>
    </w:pPr>
    <w:bookmarkStart w:id="0" w:name="spsSymbolHeader"/>
    <w:r w:rsidRPr="002F6A28">
      <w:t>G/TBT/N/USA/2267</w:t>
    </w:r>
    <w:bookmarkEnd w:id="0"/>
  </w:p>
  <w:p w:rsidR="009239F7" w:rsidRPr="002F6A28" w:rsidP="009239F7" w14:paraId="2A28BE88" w14:textId="77777777">
    <w:pPr>
      <w:pStyle w:val="Header"/>
      <w:pBdr>
        <w:bottom w:val="single" w:sz="4" w:space="1" w:color="auto"/>
      </w:pBdr>
      <w:tabs>
        <w:tab w:val="clear" w:pos="4513"/>
        <w:tab w:val="clear" w:pos="9027"/>
      </w:tabs>
      <w:jc w:val="center"/>
    </w:pPr>
  </w:p>
  <w:p w:rsidR="009239F7" w:rsidRPr="002F6A28" w:rsidP="009239F7" w14:paraId="78222DF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24B20C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38A9FA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B1161F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4E8D6F1" w14:textId="77777777">
          <w:pPr>
            <w:jc w:val="right"/>
            <w:rPr>
              <w:b/>
              <w:color w:val="FF0000"/>
              <w:szCs w:val="16"/>
            </w:rPr>
          </w:pPr>
        </w:p>
      </w:tc>
    </w:tr>
    <w:bookmarkEnd w:id="1"/>
    <w:tr w14:paraId="7A920BB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81BF48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37FD819" w14:textId="77777777">
          <w:pPr>
            <w:jc w:val="right"/>
            <w:rPr>
              <w:b/>
              <w:szCs w:val="16"/>
            </w:rPr>
          </w:pPr>
        </w:p>
      </w:tc>
    </w:tr>
    <w:tr w14:paraId="7735321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FD9A85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C1B87CA" w14:textId="77777777">
          <w:pPr>
            <w:jc w:val="right"/>
            <w:rPr>
              <w:b/>
              <w:szCs w:val="16"/>
            </w:rPr>
          </w:pPr>
          <w:bookmarkStart w:id="2" w:name="bmkSymbols"/>
          <w:r w:rsidRPr="002F6A28">
            <w:rPr>
              <w:b/>
              <w:szCs w:val="16"/>
            </w:rPr>
            <w:t>G/TBT/N/USA/2267</w:t>
          </w:r>
          <w:bookmarkEnd w:id="2"/>
        </w:p>
      </w:tc>
    </w:tr>
    <w:tr w14:paraId="067E5BE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ECF70CD" w14:textId="77777777"/>
      </w:tc>
      <w:tc>
        <w:tcPr>
          <w:tcW w:w="5448" w:type="dxa"/>
          <w:gridSpan w:val="2"/>
          <w:shd w:val="clear" w:color="auto" w:fill="FFFFFF"/>
          <w:tcMar>
            <w:left w:w="108" w:type="dxa"/>
            <w:right w:w="108" w:type="dxa"/>
          </w:tcMar>
          <w:vAlign w:val="center"/>
        </w:tcPr>
        <w:p w:rsidR="00ED54E0" w:rsidRPr="009239F7" w:rsidP="00B801E9" w14:paraId="0727373A" w14:textId="77777777">
          <w:pPr>
            <w:jc w:val="right"/>
            <w:rPr>
              <w:szCs w:val="16"/>
            </w:rPr>
          </w:pPr>
          <w:bookmarkStart w:id="3" w:name="spsDateDistribution"/>
          <w:bookmarkStart w:id="4" w:name="bmkDate"/>
          <w:r w:rsidRPr="009239F7">
            <w:rPr>
              <w:szCs w:val="16"/>
            </w:rPr>
            <w:t>24 March 2026</w:t>
          </w:r>
          <w:bookmarkEnd w:id="3"/>
          <w:bookmarkEnd w:id="4"/>
        </w:p>
      </w:tc>
    </w:tr>
    <w:tr w14:paraId="60131F6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89775DE" w14:textId="77777777">
          <w:pPr>
            <w:jc w:val="left"/>
            <w:rPr>
              <w:b/>
            </w:rPr>
          </w:pPr>
          <w:bookmarkStart w:id="5" w:name="bmkSerial"/>
          <w:r>
            <w:rPr>
              <w:rFonts w:ascii="Verdana" w:eastAsia="Verdana" w:hAnsi="Verdana" w:cs="Verdana"/>
              <w:b w:val="0"/>
              <w:color w:val="FF0000"/>
              <w:sz w:val="18"/>
            </w:rPr>
            <w:t>(26-2343)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591A92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08F555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8A86AE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01A6B3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5CA1E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6923387">
    <w:abstractNumId w:val="9"/>
  </w:num>
  <w:num w:numId="2" w16cid:durableId="1575117417">
    <w:abstractNumId w:val="7"/>
  </w:num>
  <w:num w:numId="3" w16cid:durableId="1975865114">
    <w:abstractNumId w:val="6"/>
  </w:num>
  <w:num w:numId="4" w16cid:durableId="1717658983">
    <w:abstractNumId w:val="5"/>
  </w:num>
  <w:num w:numId="5" w16cid:durableId="843859674">
    <w:abstractNumId w:val="4"/>
  </w:num>
  <w:num w:numId="6" w16cid:durableId="1539123165">
    <w:abstractNumId w:val="12"/>
  </w:num>
  <w:num w:numId="7" w16cid:durableId="1967077038">
    <w:abstractNumId w:val="11"/>
  </w:num>
  <w:num w:numId="8" w16cid:durableId="1245914140">
    <w:abstractNumId w:val="10"/>
  </w:num>
  <w:num w:numId="9" w16cid:durableId="4069213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9537864">
    <w:abstractNumId w:val="13"/>
  </w:num>
  <w:num w:numId="11" w16cid:durableId="1998680102">
    <w:abstractNumId w:val="8"/>
  </w:num>
  <w:num w:numId="12" w16cid:durableId="1445419252">
    <w:abstractNumId w:val="3"/>
  </w:num>
  <w:num w:numId="13" w16cid:durableId="125121343">
    <w:abstractNumId w:val="2"/>
  </w:num>
  <w:num w:numId="14" w16cid:durableId="2013071091">
    <w:abstractNumId w:val="1"/>
  </w:num>
  <w:num w:numId="15" w16cid:durableId="780537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D30D6"/>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03A1"/>
    <w:rsid w:val="008848E9"/>
    <w:rsid w:val="00887259"/>
    <w:rsid w:val="008935B1"/>
    <w:rsid w:val="00893E85"/>
    <w:rsid w:val="008953C4"/>
    <w:rsid w:val="008B223A"/>
    <w:rsid w:val="008B4A10"/>
    <w:rsid w:val="008B4FB8"/>
    <w:rsid w:val="008C1339"/>
    <w:rsid w:val="008D641C"/>
    <w:rsid w:val="008E372C"/>
    <w:rsid w:val="008E67DC"/>
    <w:rsid w:val="008F51EB"/>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C24BF"/>
    <w:rsid w:val="009D1D8C"/>
    <w:rsid w:val="009D1FF8"/>
    <w:rsid w:val="009D45F0"/>
    <w:rsid w:val="009E125E"/>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6773E"/>
    <w:rsid w:val="00D70F5B"/>
    <w:rsid w:val="00D747AE"/>
    <w:rsid w:val="00D75956"/>
    <w:rsid w:val="00D9226C"/>
    <w:rsid w:val="00DA07B0"/>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3A44B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regulations.gov/" TargetMode="External" /><Relationship Id="rId11" Type="http://schemas.openxmlformats.org/officeDocument/2006/relationships/hyperlink" Target="mailto:usatbtep@nist.gov" TargetMode="External" /><Relationship Id="rId12" Type="http://schemas.openxmlformats.org/officeDocument/2006/relationships/hyperlink" Target="http://time-time.net/times/time-zones/usa-canada/current-eastern-time-est.php" TargetMode="External" /><Relationship Id="rId13" Type="http://schemas.openxmlformats.org/officeDocument/2006/relationships/hyperlink" Target="https://24timezones.com/time-zone/et" TargetMode="External" /><Relationship Id="rId14" Type="http://schemas.openxmlformats.org/officeDocument/2006/relationships/hyperlink" Target="https://www.regulations.gov/docket/AMS-NOP-22-0029/document"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1641_00_e.pdf" TargetMode="External" /><Relationship Id="rId7" Type="http://schemas.openxmlformats.org/officeDocument/2006/relationships/hyperlink" Target="https://www.ecfr.gov/current/title-7/subtitle-B/chapter-I/subchapter-M/part-205" TargetMode="External" /><Relationship Id="rId8" Type="http://schemas.openxmlformats.org/officeDocument/2006/relationships/hyperlink" Target="https://www.govinfo.gov/content/pkg/FR-2026-03-23/html/2026-05598.htm" TargetMode="External" /><Relationship Id="rId9" Type="http://schemas.openxmlformats.org/officeDocument/2006/relationships/hyperlink" Target="https://www.govinfo.gov/content/pkg/FR-2026-03-23/pdf/2026-05598.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C3CA2-610D-48E9-99D1-4FA466C77A2D}">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2026-03-24T08:18:00Z</dcterms:created>
  <dcterms:modified xsi:type="dcterms:W3CDTF">2026-03-24T08:21:00Z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