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08C91019" w14:textId="77777777">
      <w:pPr>
        <w:pStyle w:val="Title"/>
      </w:pPr>
      <w:r w:rsidRPr="002F663C">
        <w:t>NOTIFICATION</w:t>
      </w:r>
    </w:p>
    <w:p w:rsidR="002F663C" w:rsidRPr="002F663C" w:rsidP="00DD3DD7" w14:paraId="247B3539" w14:textId="77777777">
      <w:pPr>
        <w:pStyle w:val="Title3"/>
      </w:pPr>
      <w:r w:rsidRPr="002F663C">
        <w:t>Addendum</w:t>
      </w:r>
    </w:p>
    <w:p w:rsidR="002F663C" w:rsidP="001E2E4A" w14:paraId="25B590A5"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20 March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417AC19D" w14:textId="77777777">
      <w:pPr>
        <w:rPr>
          <w:rFonts w:eastAsia="Calibri" w:cs="Times New Roman"/>
        </w:rPr>
      </w:pPr>
    </w:p>
    <w:p w:rsidR="002F663C" w:rsidRPr="002F663C" w:rsidP="002F663C" w14:paraId="1D627C4E" w14:textId="77777777">
      <w:pPr>
        <w:jc w:val="center"/>
        <w:rPr>
          <w:rFonts w:eastAsia="Calibri" w:cs="Times New Roman"/>
          <w:b/>
        </w:rPr>
      </w:pPr>
      <w:r w:rsidRPr="002F663C">
        <w:rPr>
          <w:rFonts w:eastAsia="Calibri" w:cs="Times New Roman"/>
          <w:b/>
        </w:rPr>
        <w:t>_______________</w:t>
      </w:r>
    </w:p>
    <w:p w:rsidR="002F663C" w:rsidP="002F663C" w14:paraId="66476EC3" w14:textId="77777777">
      <w:pPr>
        <w:rPr>
          <w:rFonts w:eastAsia="Calibri" w:cs="Times New Roman"/>
        </w:rPr>
      </w:pPr>
    </w:p>
    <w:p w:rsidR="00C14444" w:rsidRPr="002F663C" w:rsidP="002F663C" w14:paraId="5D71120B" w14:textId="77777777">
      <w:pPr>
        <w:rPr>
          <w:rFonts w:eastAsia="Calibri" w:cs="Times New Roman"/>
        </w:rPr>
      </w:pPr>
    </w:p>
    <w:p w:rsidR="002F663C" w:rsidRPr="002F663C" w:rsidP="002F663C" w14:paraId="55CE1CB7"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Agency Information Collection Activities; Submission to the Office of Management and Budget for Review and Approval; Request for Comment; Event Data Recorders</w:t>
      </w:r>
    </w:p>
    <w:p w:rsidR="002F663C" w:rsidRPr="002F663C" w:rsidP="002F663C" w14:paraId="5F3087D3"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5D638FE0"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63D78058"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418B0511" w14:textId="77777777" w:rsidTr="00E9471B">
        <w:tblPrEx>
          <w:tblW w:w="9049" w:type="dxa"/>
          <w:tblLayout w:type="fixed"/>
          <w:tblLook w:val="04A0"/>
        </w:tblPrEx>
        <w:tc>
          <w:tcPr>
            <w:tcW w:w="851" w:type="dxa"/>
          </w:tcPr>
          <w:p w:rsidR="002F663C" w:rsidRPr="00711F9C" w:rsidP="00C14444" w14:paraId="4F93716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6672148B"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289F79F9" w14:textId="77777777" w:rsidTr="00E9471B">
        <w:tblPrEx>
          <w:tblW w:w="9049" w:type="dxa"/>
          <w:tblLayout w:type="fixed"/>
          <w:tblLook w:val="04A0"/>
        </w:tblPrEx>
        <w:tc>
          <w:tcPr>
            <w:tcW w:w="851" w:type="dxa"/>
          </w:tcPr>
          <w:p w:rsidR="002F663C" w:rsidRPr="00711F9C" w:rsidP="00C14444" w14:paraId="0D4E3E9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DC3B91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183C3943" w14:textId="77777777" w:rsidTr="00E9471B">
        <w:tblPrEx>
          <w:tblW w:w="9049" w:type="dxa"/>
          <w:tblLayout w:type="fixed"/>
          <w:tblLook w:val="04A0"/>
        </w:tblPrEx>
        <w:tc>
          <w:tcPr>
            <w:tcW w:w="851" w:type="dxa"/>
          </w:tcPr>
          <w:p w:rsidR="002F663C" w:rsidRPr="00711F9C" w:rsidP="00C14444" w14:paraId="0917132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546CD3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03B16786" w14:textId="77777777" w:rsidTr="00E9471B">
        <w:tblPrEx>
          <w:tblW w:w="9049" w:type="dxa"/>
          <w:tblLayout w:type="fixed"/>
          <w:tblLook w:val="04A0"/>
        </w:tblPrEx>
        <w:tc>
          <w:tcPr>
            <w:tcW w:w="851" w:type="dxa"/>
          </w:tcPr>
          <w:p w:rsidR="002F663C" w:rsidRPr="00711F9C" w:rsidP="00C14444" w14:paraId="596D773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78425F7"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52A027F9" w14:textId="77777777" w:rsidTr="00E9471B">
        <w:tblPrEx>
          <w:tblW w:w="9049" w:type="dxa"/>
          <w:tblLayout w:type="fixed"/>
          <w:tblLook w:val="04A0"/>
        </w:tblPrEx>
        <w:tc>
          <w:tcPr>
            <w:tcW w:w="851" w:type="dxa"/>
          </w:tcPr>
          <w:p w:rsidR="002F663C" w:rsidRPr="00711F9C" w:rsidP="00C14444" w14:paraId="47DD3DA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D92C51A"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2D1E9CC7" w14:textId="77777777" w:rsidTr="00E9471B">
        <w:tblPrEx>
          <w:tblW w:w="9049" w:type="dxa"/>
          <w:tblLayout w:type="fixed"/>
          <w:tblLook w:val="04A0"/>
        </w:tblPrEx>
        <w:tc>
          <w:tcPr>
            <w:tcW w:w="851" w:type="dxa"/>
          </w:tcPr>
          <w:p w:rsidR="002F663C" w:rsidRPr="00711F9C" w:rsidP="00C14444" w14:paraId="652A57C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2475F204"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5BD247F0"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35C0EB1B" w14:textId="77777777" w:rsidTr="00E9471B">
        <w:tblPrEx>
          <w:tblW w:w="9049" w:type="dxa"/>
          <w:tblLayout w:type="fixed"/>
          <w:tblLook w:val="04A0"/>
        </w:tblPrEx>
        <w:tc>
          <w:tcPr>
            <w:tcW w:w="851" w:type="dxa"/>
          </w:tcPr>
          <w:p w:rsidR="002F663C" w:rsidRPr="00711F9C" w:rsidP="00C14444" w14:paraId="0A7148E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7075C47"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306BE1C4"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10B5E437" w14:textId="77777777" w:rsidTr="00E9471B">
        <w:tblPrEx>
          <w:tblW w:w="9049" w:type="dxa"/>
          <w:tblLayout w:type="fixed"/>
          <w:tblLook w:val="04A0"/>
        </w:tblPrEx>
        <w:tc>
          <w:tcPr>
            <w:tcW w:w="851" w:type="dxa"/>
          </w:tcPr>
          <w:p w:rsidR="002F663C" w:rsidRPr="00711F9C" w:rsidP="00C14444" w14:paraId="4508288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65087679"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05D6BADD" w14:textId="77777777" w:rsidTr="00E9471B">
        <w:tblPrEx>
          <w:tblW w:w="9049" w:type="dxa"/>
          <w:tblLayout w:type="fixed"/>
          <w:tblLook w:val="04A0"/>
        </w:tblPrEx>
        <w:tc>
          <w:tcPr>
            <w:tcW w:w="851" w:type="dxa"/>
            <w:tcBorders>
              <w:bottom w:val="double" w:sz="4" w:space="0" w:color="auto"/>
            </w:tcBorders>
          </w:tcPr>
          <w:p w:rsidR="002F663C" w:rsidRPr="00711F9C" w:rsidP="00C14444" w14:paraId="2D00C6CE"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tcPr>
          <w:p w:rsidR="002F663C" w:rsidRPr="002F663C" w:rsidP="00EB7B40" w14:paraId="11D7A8DA"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197568C6" w14:textId="77777777">
            <w:pPr>
              <w:spacing w:before="120" w:after="120"/>
              <w:rPr>
                <w:rFonts w:eastAsia="Calibri" w:cs="Times New Roman"/>
              </w:rPr>
            </w:pPr>
            <w:r>
              <w:rPr>
                <w:rFonts w:eastAsia="Calibri" w:cs="Times New Roman"/>
              </w:rPr>
              <w:t>Notice and request for comments by 20 April 2026 on a request for reinstatement of a previously approved information collection</w:t>
            </w:r>
          </w:p>
          <w:p w:rsidR="00467A46" w:rsidP="00EB7B40" w14:paraId="48412289"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https://members.wto.org/crnattachments/2026/TBT/USA/26_01604_00_e.pdf</w:t>
              </w:r>
            </w:hyperlink>
          </w:p>
        </w:tc>
      </w:tr>
      <w:bookmarkEnd w:id="0"/>
    </w:tbl>
    <w:p w:rsidR="002F663C" w:rsidRPr="002F663C" w:rsidP="002F663C" w14:paraId="19CB62A4" w14:textId="77777777">
      <w:pPr>
        <w:jc w:val="left"/>
        <w:rPr>
          <w:rFonts w:eastAsia="Calibri" w:cs="Times New Roman"/>
          <w:highlight w:val="yellow"/>
        </w:rPr>
      </w:pPr>
    </w:p>
    <w:p w:rsidR="003971FF" w:rsidRPr="007F6EA2" w:rsidP="00B16ACF" w14:paraId="2A93E374"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In compliance with the Paperwork Reduction Act of 1995 (PRA), this notice announces that the Information Collection Request (ICR) summarized below will be submitted to the Office of Management and Budget (OMB) for review and approval. The ICR describes the nature of the information collection and its expected burden. The National Highway Traffic Safety Administration (NHTSA) seeks comment on a reinstatement of a previously approved information collection regarding event data recorders (EDRs). EDRs are devic</w:t>
      </w:r>
      <w:r w:rsidRPr="002F663C">
        <w:rPr>
          <w:rFonts w:eastAsia="Calibri" w:cs="Times New Roman"/>
          <w:szCs w:val="18"/>
        </w:rPr>
        <w:t xml:space="preserve">es voluntarily equipped in vehicles that record technical data related to vehicle operation and safety system performance. A Federal Register Notice with a 60-day comment period soliciting comments on this information collection was published on 22 July 2025 (notified as </w:t>
      </w:r>
      <w:hyperlink r:id="rId8" w:history="1">
        <w:r w:rsidRPr="002F663C">
          <w:rPr>
            <w:rFonts w:eastAsia="Calibri" w:cs="Times New Roman"/>
            <w:color w:val="0000FF"/>
            <w:szCs w:val="18"/>
            <w:u w:val="single"/>
          </w:rPr>
          <w:t>G/TBT/N/USA/1881/Add.2</w:t>
        </w:r>
      </w:hyperlink>
      <w:r w:rsidRPr="002F663C">
        <w:rPr>
          <w:rFonts w:eastAsia="Calibri" w:cs="Times New Roman"/>
          <w:szCs w:val="18"/>
        </w:rPr>
        <w:t>). NHTSA received one public comment that was not relevant to the information collection request.</w:t>
      </w:r>
    </w:p>
    <w:p w:rsidR="00636DFD" w:rsidRPr="002F663C" w:rsidP="00B16ACF" w14:paraId="0689A3A0" w14:textId="77777777">
      <w:pPr>
        <w:spacing w:before="120" w:after="120"/>
        <w:rPr>
          <w:rFonts w:eastAsia="Calibri" w:cs="Times New Roman"/>
          <w:szCs w:val="18"/>
        </w:rPr>
      </w:pPr>
      <w:r w:rsidRPr="002F663C">
        <w:rPr>
          <w:rFonts w:eastAsia="Calibri" w:cs="Times New Roman"/>
          <w:szCs w:val="18"/>
        </w:rPr>
        <w:t>Comments must be submitted on or before 20 April 2026.</w:t>
      </w:r>
    </w:p>
    <w:p w:rsidR="00636DFD" w:rsidRPr="002F663C" w:rsidP="00B16ACF" w14:paraId="6956D35D" w14:textId="77777777">
      <w:pPr>
        <w:spacing w:before="120" w:after="120"/>
        <w:rPr>
          <w:rFonts w:eastAsia="Calibri" w:cs="Times New Roman"/>
          <w:szCs w:val="18"/>
        </w:rPr>
      </w:pPr>
      <w:r w:rsidRPr="002F663C">
        <w:rPr>
          <w:rFonts w:eastAsia="Calibri" w:cs="Times New Roman"/>
          <w:szCs w:val="18"/>
        </w:rPr>
        <w:t>91 Federal Register (FR) 13694, 20 March 2026:</w:t>
      </w:r>
    </w:p>
    <w:p w:rsidR="00636DFD" w:rsidRPr="002F663C" w:rsidP="00B16ACF" w14:paraId="42F7975D" w14:textId="77777777">
      <w:pPr>
        <w:spacing w:before="120" w:after="120"/>
        <w:rPr>
          <w:rFonts w:eastAsia="Calibri" w:cs="Times New Roman"/>
          <w:szCs w:val="18"/>
        </w:rPr>
      </w:pPr>
      <w:hyperlink r:id="rId9" w:history="1">
        <w:r w:rsidRPr="002F663C">
          <w:rPr>
            <w:rFonts w:eastAsia="Calibri" w:cs="Times New Roman"/>
            <w:color w:val="0000FF"/>
            <w:szCs w:val="18"/>
            <w:u w:val="single"/>
          </w:rPr>
          <w:t>https://www.govinfo.gov/content/pkg/FR-2026-03-20/html/2026-05503.htm</w:t>
        </w:r>
      </w:hyperlink>
    </w:p>
    <w:p w:rsidR="00636DFD" w:rsidRPr="002F663C" w:rsidP="00B16ACF" w14:paraId="2F7698F0" w14:textId="77777777">
      <w:pPr>
        <w:spacing w:before="120" w:after="120"/>
        <w:rPr>
          <w:rFonts w:eastAsia="Calibri" w:cs="Times New Roman"/>
          <w:szCs w:val="18"/>
        </w:rPr>
      </w:pPr>
      <w:hyperlink r:id="rId10" w:history="1">
        <w:r w:rsidRPr="002F663C">
          <w:rPr>
            <w:rFonts w:eastAsia="Calibri" w:cs="Times New Roman"/>
            <w:color w:val="0000FF"/>
            <w:szCs w:val="18"/>
            <w:u w:val="single"/>
          </w:rPr>
          <w:t>https://www.govinfo.gov/content/pkg/FR-2026-03-20/pdf/2026-05503.pdf</w:t>
        </w:r>
      </w:hyperlink>
    </w:p>
    <w:p w:rsidR="00636DFD" w:rsidRPr="002F663C" w:rsidP="00B16ACF" w14:paraId="73D5F3F8" w14:textId="77777777">
      <w:pPr>
        <w:spacing w:before="120" w:after="120"/>
        <w:rPr>
          <w:rFonts w:eastAsia="Calibri" w:cs="Times New Roman"/>
          <w:szCs w:val="18"/>
        </w:rPr>
      </w:pPr>
      <w:r w:rsidRPr="002F663C">
        <w:rPr>
          <w:rFonts w:eastAsia="Calibri" w:cs="Times New Roman"/>
          <w:szCs w:val="18"/>
        </w:rPr>
        <w:t xml:space="preserve">This notice and request for comment is identified by Docket Number NHTSA-2025-0029. The Docket Folder is available from Regulations.gov at </w:t>
      </w:r>
      <w:hyperlink r:id="rId11" w:history="1">
        <w:r w:rsidRPr="002F663C">
          <w:rPr>
            <w:rFonts w:eastAsia="Calibri" w:cs="Times New Roman"/>
            <w:color w:val="0000FF"/>
            <w:szCs w:val="18"/>
            <w:u w:val="single"/>
          </w:rPr>
          <w:t>https://www.regulations.gov/docket/NHTSA-2025-0029/document</w:t>
        </w:r>
      </w:hyperlink>
      <w:r w:rsidRPr="002F663C">
        <w:rPr>
          <w:rFonts w:eastAsia="Calibri" w:cs="Times New Roman"/>
          <w:szCs w:val="18"/>
        </w:rPr>
        <w:t xml:space="preserve"> and provides access to primary documents as well as comments received. Documents are also accessible from </w:t>
      </w:r>
      <w:hyperlink r:id="rId12"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w:t>
      </w:r>
      <w:hyperlink r:id="rId13"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14"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5" w:history="1">
        <w:r w:rsidRPr="002F663C">
          <w:rPr>
            <w:rFonts w:eastAsia="Calibri" w:cs="Times New Roman"/>
            <w:color w:val="0000FF"/>
            <w:szCs w:val="18"/>
            <w:u w:val="single"/>
          </w:rPr>
          <w:t>Eastern Time</w:t>
        </w:r>
      </w:hyperlink>
      <w:r w:rsidRPr="002F663C">
        <w:rPr>
          <w:rFonts w:eastAsia="Calibri" w:cs="Times New Roman"/>
          <w:szCs w:val="18"/>
        </w:rPr>
        <w:t xml:space="preserve"> on 20 April 2026. Comments received by the USA TBT Enquiry Point from WTO Members and their stakeholders will be shared with NHTSA and will also be submitted to the </w:t>
      </w:r>
      <w:hyperlink r:id="rId11"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636DFD" w:rsidRPr="002F663C" w:rsidP="00B16ACF" w14:paraId="71FD678D" w14:textId="77777777">
      <w:pPr>
        <w:spacing w:before="120" w:after="120"/>
        <w:rPr>
          <w:rFonts w:eastAsia="Calibri" w:cs="Times New Roman"/>
          <w:szCs w:val="18"/>
        </w:rPr>
      </w:pPr>
      <w:r w:rsidRPr="002F663C">
        <w:rPr>
          <w:rFonts w:eastAsia="Calibri" w:cs="Times New Roman"/>
          <w:szCs w:val="18"/>
        </w:rPr>
        <w:t xml:space="preserve">Other actions notified under the symbol </w:t>
      </w:r>
      <w:hyperlink r:id="rId16" w:history="1">
        <w:r w:rsidRPr="002F663C">
          <w:rPr>
            <w:rFonts w:eastAsia="Calibri" w:cs="Times New Roman"/>
            <w:color w:val="0000FF"/>
            <w:szCs w:val="18"/>
            <w:u w:val="single"/>
          </w:rPr>
          <w:t>G/TBT/N/USA/1881</w:t>
        </w:r>
      </w:hyperlink>
      <w:r w:rsidRPr="002F663C">
        <w:rPr>
          <w:rFonts w:eastAsia="Calibri" w:cs="Times New Roman"/>
          <w:szCs w:val="18"/>
        </w:rPr>
        <w:t xml:space="preserve"> are identified by Docket Numbers </w:t>
      </w:r>
      <w:hyperlink r:id="rId17" w:history="1">
        <w:r w:rsidRPr="002F663C">
          <w:rPr>
            <w:rFonts w:eastAsia="Calibri" w:cs="Times New Roman"/>
            <w:color w:val="0000FF"/>
            <w:szCs w:val="18"/>
            <w:u w:val="single"/>
          </w:rPr>
          <w:t>NHTSA-2022-0021</w:t>
        </w:r>
      </w:hyperlink>
      <w:r w:rsidRPr="002F663C">
        <w:rPr>
          <w:rFonts w:eastAsia="Calibri" w:cs="Times New Roman"/>
          <w:szCs w:val="18"/>
        </w:rPr>
        <w:t xml:space="preserve">, </w:t>
      </w:r>
      <w:hyperlink r:id="rId18" w:history="1">
        <w:r w:rsidRPr="002F663C">
          <w:rPr>
            <w:rFonts w:eastAsia="Calibri" w:cs="Times New Roman"/>
            <w:color w:val="0000FF"/>
            <w:szCs w:val="18"/>
            <w:u w:val="single"/>
          </w:rPr>
          <w:t>NHTSA-2024-0084</w:t>
        </w:r>
      </w:hyperlink>
      <w:r w:rsidRPr="002F663C">
        <w:rPr>
          <w:rFonts w:eastAsia="Calibri" w:cs="Times New Roman"/>
          <w:szCs w:val="18"/>
        </w:rPr>
        <w:t xml:space="preserve"> and </w:t>
      </w:r>
      <w:hyperlink r:id="rId19" w:history="1">
        <w:r w:rsidRPr="002F663C">
          <w:rPr>
            <w:rFonts w:eastAsia="Calibri" w:cs="Times New Roman"/>
            <w:color w:val="0000FF"/>
            <w:szCs w:val="18"/>
            <w:u w:val="single"/>
          </w:rPr>
          <w:t>NHTSA-2025-0050</w:t>
        </w:r>
      </w:hyperlink>
      <w:r w:rsidRPr="002F663C">
        <w:rPr>
          <w:rFonts w:eastAsia="Calibri" w:cs="Times New Roman"/>
          <w:szCs w:val="18"/>
        </w:rPr>
        <w:t xml:space="preserve">. Those links provide access to primary and supporting documents as well as comments received. Documents are also accessible from </w:t>
      </w:r>
      <w:hyperlink r:id="rId12"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Numbers.</w:t>
      </w:r>
    </w:p>
    <w:p w:rsidR="006C5A96" w:rsidP="006C5A96" w14:paraId="217A932C" w14:textId="77777777">
      <w:pPr>
        <w:jc w:val="center"/>
        <w:rPr>
          <w:b/>
        </w:rPr>
      </w:pPr>
      <w:r w:rsidRPr="003971FF">
        <w:rPr>
          <w:b/>
        </w:rPr>
        <w:t>__________</w:t>
      </w:r>
    </w:p>
    <w:p w:rsidR="004D4D19" w:rsidP="007F38C2" w14:paraId="766CB7B4" w14:textId="77777777">
      <w:pPr>
        <w:jc w:val="center"/>
        <w:rPr>
          <w:b/>
        </w:rPr>
      </w:pPr>
    </w:p>
    <w:p w:rsidR="00A1565D" w:rsidP="003971FF" w14:paraId="43D0617C" w14:textId="77777777">
      <w:pPr>
        <w:jc w:val="center"/>
        <w:rPr>
          <w:b/>
        </w:rPr>
      </w:pPr>
    </w:p>
    <w:sectPr w:rsidSect="006C5A96">
      <w:headerReference w:type="even" r:id="rId20"/>
      <w:headerReference w:type="default" r:id="rId21"/>
      <w:footerReference w:type="even" r:id="rId22"/>
      <w:footerReference w:type="default" r:id="rId23"/>
      <w:headerReference w:type="first" r:id="rId24"/>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47D4867"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217F566"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749A5EDC" w14:textId="77777777">
      <w:r>
        <w:separator/>
      </w:r>
    </w:p>
  </w:footnote>
  <w:footnote w:type="continuationSeparator" w:id="1">
    <w:p w:rsidR="004D3A6A" w:rsidP="00ED54E0" w14:paraId="746AE094" w14:textId="77777777">
      <w:r>
        <w:continuationSeparator/>
      </w:r>
    </w:p>
  </w:footnote>
  <w:footnote w:id="2">
    <w:p w:rsidR="007F6EA2" w14:paraId="2F0525BF"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C376427"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240A2195" w14:textId="77777777">
    <w:pPr>
      <w:pStyle w:val="Header"/>
      <w:pBdr>
        <w:bottom w:val="single" w:sz="4" w:space="1" w:color="auto"/>
      </w:pBdr>
      <w:tabs>
        <w:tab w:val="clear" w:pos="4513"/>
        <w:tab w:val="clear" w:pos="9027"/>
      </w:tabs>
      <w:jc w:val="center"/>
    </w:pPr>
  </w:p>
  <w:p w:rsidR="00DD3DD7" w:rsidRPr="00DD3DD7" w:rsidP="00DD3DD7" w14:paraId="33B71CE2"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12DBD61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10AFEC54" w14:textId="77777777">
    <w:pPr>
      <w:pStyle w:val="Header"/>
      <w:pBdr>
        <w:bottom w:val="single" w:sz="4" w:space="1" w:color="auto"/>
      </w:pBdr>
      <w:tabs>
        <w:tab w:val="clear" w:pos="4513"/>
        <w:tab w:val="clear" w:pos="9027"/>
      </w:tabs>
      <w:jc w:val="center"/>
    </w:pPr>
    <w:bookmarkStart w:id="3" w:name="spsSymbolHeader"/>
    <w:r w:rsidRPr="00DD3DD7">
      <w:t>G/TBT/N/USA/1881/Add.4</w:t>
    </w:r>
    <w:bookmarkEnd w:id="3"/>
  </w:p>
  <w:p w:rsidR="00DD3DD7" w:rsidRPr="00DD3DD7" w:rsidP="00DD3DD7" w14:paraId="480A01CC" w14:textId="77777777">
    <w:pPr>
      <w:pStyle w:val="Header"/>
      <w:pBdr>
        <w:bottom w:val="single" w:sz="4" w:space="1" w:color="auto"/>
      </w:pBdr>
      <w:tabs>
        <w:tab w:val="clear" w:pos="4513"/>
        <w:tab w:val="clear" w:pos="9027"/>
      </w:tabs>
      <w:jc w:val="center"/>
    </w:pPr>
  </w:p>
  <w:p w:rsidR="00DD3DD7" w:rsidRPr="00DD3DD7" w:rsidP="00DD3DD7" w14:paraId="42F3BA30"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1B3A9D6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A0461AB"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462947D"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44E75714" w14:textId="77777777">
          <w:pPr>
            <w:jc w:val="right"/>
            <w:rPr>
              <w:b/>
              <w:color w:val="FF0000"/>
              <w:szCs w:val="16"/>
            </w:rPr>
          </w:pPr>
          <w:r>
            <w:rPr>
              <w:b/>
              <w:color w:val="FF0000"/>
              <w:szCs w:val="16"/>
            </w:rPr>
            <w:t xml:space="preserve"> </w:t>
          </w:r>
        </w:p>
      </w:tc>
    </w:tr>
    <w:tr w14:paraId="7DE4863E"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1523E14C"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1C86E3F9" w14:textId="77777777">
          <w:pPr>
            <w:jc w:val="right"/>
            <w:rPr>
              <w:b/>
              <w:szCs w:val="16"/>
            </w:rPr>
          </w:pPr>
        </w:p>
      </w:tc>
    </w:tr>
    <w:tr w14:paraId="69D8476D"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42FF00F8"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4BD4FB17" w14:textId="77777777">
          <w:pPr>
            <w:jc w:val="right"/>
            <w:rPr>
              <w:rFonts w:eastAsia="Calibri" w:cs="Times New Roman"/>
              <w:b/>
              <w:szCs w:val="16"/>
            </w:rPr>
          </w:pPr>
          <w:bookmarkStart w:id="4" w:name="bmkSymbols"/>
          <w:r w:rsidRPr="002F663C">
            <w:rPr>
              <w:rFonts w:eastAsia="Calibri" w:cs="Times New Roman"/>
              <w:b/>
              <w:szCs w:val="16"/>
            </w:rPr>
            <w:t>G/TBT/N/USA/1881/Add.4</w:t>
          </w:r>
          <w:bookmarkEnd w:id="4"/>
        </w:p>
        <w:p w:rsidR="00C14444" w:rsidRPr="00C14444" w:rsidP="00C14444" w14:paraId="44B188C2" w14:textId="77777777">
          <w:pPr>
            <w:jc w:val="center"/>
            <w:rPr>
              <w:szCs w:val="16"/>
            </w:rPr>
          </w:pPr>
        </w:p>
      </w:tc>
    </w:tr>
    <w:tr w14:paraId="7CC3464E"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29390F58" w14:textId="77777777"/>
      </w:tc>
      <w:tc>
        <w:tcPr>
          <w:tcW w:w="5448" w:type="dxa"/>
          <w:gridSpan w:val="2"/>
          <w:shd w:val="clear" w:color="auto" w:fill="FFFFFF"/>
          <w:tcMar>
            <w:left w:w="108" w:type="dxa"/>
            <w:right w:w="108" w:type="dxa"/>
          </w:tcMar>
          <w:vAlign w:val="center"/>
        </w:tcPr>
        <w:p w:rsidR="00ED54E0" w:rsidRPr="00182B84" w:rsidP="00425DC5" w14:paraId="0D0E6848" w14:textId="77777777">
          <w:pPr>
            <w:jc w:val="right"/>
            <w:rPr>
              <w:szCs w:val="16"/>
            </w:rPr>
          </w:pPr>
          <w:bookmarkStart w:id="5" w:name="bmkDate"/>
          <w:r w:rsidRPr="00182B84">
            <w:rPr>
              <w:szCs w:val="16"/>
            </w:rPr>
            <w:t>23 March 2026</w:t>
          </w:r>
          <w:bookmarkEnd w:id="5"/>
        </w:p>
      </w:tc>
    </w:tr>
    <w:tr w14:paraId="6E9BD975"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6A6D085B" w14:textId="77777777">
          <w:pPr>
            <w:jc w:val="left"/>
            <w:rPr>
              <w:b/>
            </w:rPr>
          </w:pPr>
          <w:bookmarkStart w:id="6" w:name="bmkSerial"/>
          <w:r>
            <w:rPr>
              <w:rFonts w:ascii="Verdana" w:eastAsia="Verdana" w:hAnsi="Verdana" w:cs="Verdana"/>
              <w:b w:val="0"/>
              <w:color w:val="FF0000"/>
              <w:sz w:val="18"/>
            </w:rPr>
            <w:t>(26-2301)</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73E68C28"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7F8DC18C"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6BF25251"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A4CCE28"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7C47231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62649351">
    <w:abstractNumId w:val="9"/>
  </w:num>
  <w:num w:numId="2" w16cid:durableId="182255883">
    <w:abstractNumId w:val="7"/>
  </w:num>
  <w:num w:numId="3" w16cid:durableId="1481922284">
    <w:abstractNumId w:val="6"/>
  </w:num>
  <w:num w:numId="4" w16cid:durableId="1281378145">
    <w:abstractNumId w:val="5"/>
  </w:num>
  <w:num w:numId="5" w16cid:durableId="2062249752">
    <w:abstractNumId w:val="4"/>
  </w:num>
  <w:num w:numId="6" w16cid:durableId="1379623011">
    <w:abstractNumId w:val="12"/>
  </w:num>
  <w:num w:numId="7" w16cid:durableId="1630235063">
    <w:abstractNumId w:val="11"/>
  </w:num>
  <w:num w:numId="8" w16cid:durableId="2003048712">
    <w:abstractNumId w:val="10"/>
  </w:num>
  <w:num w:numId="9" w16cid:durableId="700840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59821857">
    <w:abstractNumId w:val="13"/>
  </w:num>
  <w:num w:numId="11" w16cid:durableId="2060862855">
    <w:abstractNumId w:val="8"/>
  </w:num>
  <w:num w:numId="12" w16cid:durableId="612514864">
    <w:abstractNumId w:val="3"/>
  </w:num>
  <w:num w:numId="13" w16cid:durableId="1609041666">
    <w:abstractNumId w:val="2"/>
  </w:num>
  <w:num w:numId="14" w16cid:durableId="365368940">
    <w:abstractNumId w:val="1"/>
  </w:num>
  <w:num w:numId="15" w16cid:durableId="226692001">
    <w:abstractNumId w:val="0"/>
  </w:num>
  <w:num w:numId="16" w16cid:durableId="862212366">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363E5"/>
    <w:rsid w:val="003572B4"/>
    <w:rsid w:val="00370A55"/>
    <w:rsid w:val="00381A7D"/>
    <w:rsid w:val="003971FF"/>
    <w:rsid w:val="00397FF5"/>
    <w:rsid w:val="004244A9"/>
    <w:rsid w:val="00425DC5"/>
    <w:rsid w:val="00451653"/>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36DFD"/>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4DAED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content/pkg/FR-2026-03-20/pdf/2026-05503.pdf" TargetMode="External" /><Relationship Id="rId11" Type="http://schemas.openxmlformats.org/officeDocument/2006/relationships/hyperlink" Target="https://www.regulations.gov/docket/NHTSA-2025-0029/document" TargetMode="External" /><Relationship Id="rId12" Type="http://schemas.openxmlformats.org/officeDocument/2006/relationships/hyperlink" Target="http://www.regulations.gov/" TargetMode="External" /><Relationship Id="rId13" Type="http://schemas.openxmlformats.org/officeDocument/2006/relationships/hyperlink" Target="mailto:usatbtep@nist.gov" TargetMode="External" /><Relationship Id="rId14" Type="http://schemas.openxmlformats.org/officeDocument/2006/relationships/hyperlink" Target="http://time-time.net/times/time-zones/usa-canada/current-eastern-time-est.php" TargetMode="External" /><Relationship Id="rId15" Type="http://schemas.openxmlformats.org/officeDocument/2006/relationships/hyperlink" Target="https://24timezones.com/time-zone/et" TargetMode="External" /><Relationship Id="rId16" Type="http://schemas.openxmlformats.org/officeDocument/2006/relationships/hyperlink" Target="https://eping.wto.org/en/Search?viewData=G/TBT/N/USA/1881" TargetMode="External" /><Relationship Id="rId17" Type="http://schemas.openxmlformats.org/officeDocument/2006/relationships/hyperlink" Target="https://www.regulations.gov/docket/NHTSA-2022-0021/document" TargetMode="External" /><Relationship Id="rId18" Type="http://schemas.openxmlformats.org/officeDocument/2006/relationships/hyperlink" Target="https://www.regulations.gov/docket/NHTSA-2024-0084/document" TargetMode="External" /><Relationship Id="rId19" Type="http://schemas.openxmlformats.org/officeDocument/2006/relationships/hyperlink" Target="https://www.regulations.gov/docket/NHTSA-2025-0050/document" TargetMode="External" /><Relationship Id="rId2" Type="http://schemas.openxmlformats.org/officeDocument/2006/relationships/settings" Target="settings.xml" /><Relationship Id="rId20" Type="http://schemas.openxmlformats.org/officeDocument/2006/relationships/header" Target="header1.xml" /><Relationship Id="rId21" Type="http://schemas.openxmlformats.org/officeDocument/2006/relationships/header" Target="header2.xml"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header" Target="head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26_01604_00_e.pdf" TargetMode="External" /><Relationship Id="rId8" Type="http://schemas.openxmlformats.org/officeDocument/2006/relationships/hyperlink" Target="https://eping.wto.org/en/Search?viewData=G/TBT/N/USA/1881/Add.2" TargetMode="External" /><Relationship Id="rId9" Type="http://schemas.openxmlformats.org/officeDocument/2006/relationships/hyperlink" Target="https://www.govinfo.gov/content/pkg/FR-2026-03-20/html/2026-05503.ht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7F4E7E74-B38D-46E4-9493-A8D65BC4246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652</Words>
  <Characters>3719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2026-03-23T08:46:00Z</dcterms:created>
  <dcterms:modified xsi:type="dcterms:W3CDTF">2026-03-23T08:46:00Z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