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B7BAC9A" w14:textId="77777777">
      <w:pPr>
        <w:pStyle w:val="Title"/>
        <w:rPr>
          <w:caps w:val="0"/>
          <w:kern w:val="0"/>
        </w:rPr>
      </w:pPr>
      <w:r w:rsidRPr="002F6A28">
        <w:rPr>
          <w:caps w:val="0"/>
          <w:kern w:val="0"/>
        </w:rPr>
        <w:t>NOTIFICATION</w:t>
      </w:r>
    </w:p>
    <w:p w:rsidR="009239F7" w:rsidRPr="002F6A28" w:rsidP="002F6A28" w14:paraId="329981B0" w14:textId="77777777">
      <w:pPr>
        <w:jc w:val="center"/>
      </w:pPr>
      <w:r w:rsidRPr="002F6A28">
        <w:t>The following notification is being circulated in accordance with Article 10.6</w:t>
      </w:r>
    </w:p>
    <w:p w:rsidR="009239F7" w:rsidRPr="002F6A28" w:rsidP="002F6A28" w14:paraId="46110C7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61DDF3F" w14:textId="77777777" w:rsidTr="00DB13FE">
        <w:tblPrEx>
          <w:tblW w:w="5000" w:type="pct"/>
          <w:tblLayout w:type="fixed"/>
          <w:tblLook w:val="0000"/>
        </w:tblPrEx>
        <w:tc>
          <w:tcPr>
            <w:tcW w:w="607" w:type="dxa"/>
            <w:tcBorders>
              <w:top w:val="double" w:sz="4" w:space="0" w:color="auto"/>
            </w:tcBorders>
          </w:tcPr>
          <w:p w:rsidR="00F85C99" w:rsidRPr="002F6A28" w:rsidP="002F6A28" w14:paraId="1716F3D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6944535"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612FE98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C1D1FA0" w14:textId="77777777" w:rsidTr="00DB13FE">
        <w:tblPrEx>
          <w:tblW w:w="5000" w:type="pct"/>
          <w:tblLayout w:type="fixed"/>
          <w:tblLook w:val="0000"/>
        </w:tblPrEx>
        <w:tc>
          <w:tcPr>
            <w:tcW w:w="607" w:type="dxa"/>
          </w:tcPr>
          <w:p w:rsidR="00F85C99" w:rsidRPr="002F6A28" w:rsidP="002F6A28" w14:paraId="430A1E25" w14:textId="77777777">
            <w:pPr>
              <w:spacing w:before="120" w:after="120"/>
              <w:jc w:val="left"/>
            </w:pPr>
            <w:r w:rsidRPr="002F6A28">
              <w:rPr>
                <w:b/>
              </w:rPr>
              <w:t>2.</w:t>
            </w:r>
          </w:p>
        </w:tc>
        <w:tc>
          <w:tcPr>
            <w:tcW w:w="8373" w:type="dxa"/>
          </w:tcPr>
          <w:p w:rsidR="00F85C99" w:rsidRPr="002F6A28" w:rsidP="000C3B6C" w14:paraId="76335C5C" w14:textId="77777777">
            <w:pPr>
              <w:spacing w:before="120" w:after="120"/>
            </w:pPr>
            <w:r w:rsidRPr="002F6A28">
              <w:rPr>
                <w:b/>
              </w:rPr>
              <w:t>Agency responsible:</w:t>
            </w:r>
            <w:r w:rsidRPr="00C379C8" w:rsidR="00EE3A11">
              <w:t xml:space="preserve"> </w:t>
            </w:r>
          </w:p>
          <w:p w:rsidR="00EE3A11" w:rsidRPr="00C379C8" w:rsidP="000C3B6C" w14:paraId="2B6B3D58" w14:textId="77777777">
            <w:pPr>
              <w:spacing w:after="120"/>
            </w:pPr>
            <w:r w:rsidRPr="00C379C8">
              <w:t>Department of Climate Change, Energy, the Environment and Water</w:t>
            </w:r>
          </w:p>
        </w:tc>
      </w:tr>
      <w:tr w14:paraId="6ABDBDBC" w14:textId="77777777" w:rsidTr="00DB13FE">
        <w:tblPrEx>
          <w:tblW w:w="5000" w:type="pct"/>
          <w:tblLayout w:type="fixed"/>
          <w:tblLook w:val="0000"/>
        </w:tblPrEx>
        <w:tc>
          <w:tcPr>
            <w:tcW w:w="607" w:type="dxa"/>
          </w:tcPr>
          <w:p w:rsidR="00F85C99" w:rsidRPr="002F6A28" w:rsidP="002F6A28" w14:paraId="145321FB" w14:textId="77777777">
            <w:pPr>
              <w:spacing w:before="120" w:after="120"/>
              <w:jc w:val="left"/>
              <w:rPr>
                <w:b/>
              </w:rPr>
            </w:pPr>
            <w:r w:rsidRPr="002F6A28">
              <w:rPr>
                <w:b/>
              </w:rPr>
              <w:t>3.</w:t>
            </w:r>
          </w:p>
        </w:tc>
        <w:tc>
          <w:tcPr>
            <w:tcW w:w="8373" w:type="dxa"/>
          </w:tcPr>
          <w:p w:rsidR="00F85C99" w:rsidRPr="0058336F" w:rsidP="002F6A28" w14:paraId="544B606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29FBF0" w14:textId="77777777" w:rsidTr="00DB13FE">
        <w:tblPrEx>
          <w:tblW w:w="5000" w:type="pct"/>
          <w:tblLayout w:type="fixed"/>
          <w:tblLook w:val="0000"/>
        </w:tblPrEx>
        <w:tc>
          <w:tcPr>
            <w:tcW w:w="607" w:type="dxa"/>
          </w:tcPr>
          <w:p w:rsidR="00F85C99" w:rsidRPr="002F6A28" w:rsidP="002F6A28" w14:paraId="0C24B43C" w14:textId="77777777">
            <w:pPr>
              <w:spacing w:before="120" w:after="120"/>
              <w:jc w:val="left"/>
            </w:pPr>
            <w:r w:rsidRPr="002F6A28">
              <w:rPr>
                <w:b/>
              </w:rPr>
              <w:t>4.</w:t>
            </w:r>
          </w:p>
        </w:tc>
        <w:tc>
          <w:tcPr>
            <w:tcW w:w="8373" w:type="dxa"/>
          </w:tcPr>
          <w:p w:rsidR="00F85C99" w:rsidRPr="002F6A28" w:rsidP="002F6A28" w14:paraId="77231A9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p>
          <w:p w:rsidR="00EE3A11" w:rsidRPr="00C379C8" w:rsidP="002F6A28" w14:paraId="18C006EC" w14:textId="77777777">
            <w:pPr>
              <w:numPr>
                <w:ilvl w:val="0"/>
                <w:numId w:val="16"/>
              </w:numPr>
              <w:spacing w:before="120" w:after="120"/>
            </w:pPr>
            <w:r w:rsidRPr="00C379C8">
              <w:t>Perfluoroheptanesulfonic acid (PFHpS) and related substances</w:t>
            </w:r>
          </w:p>
          <w:p w:rsidR="00EE3A11" w:rsidRPr="00C379C8" w:rsidP="002F6A28" w14:paraId="19D64D26" w14:textId="77777777">
            <w:pPr>
              <w:numPr>
                <w:ilvl w:val="0"/>
                <w:numId w:val="16"/>
              </w:numPr>
              <w:spacing w:before="120" w:after="120"/>
            </w:pPr>
            <w:r w:rsidRPr="00C379C8">
              <w:t>Perfluorononanesulfonic acid (PFNS), perfluorodecanesulfonic acid (PFDS) and related substances</w:t>
            </w:r>
          </w:p>
          <w:p w:rsidR="00EE3A11" w:rsidRPr="00C379C8" w:rsidP="002F6A28" w14:paraId="4D5A743C" w14:textId="77777777">
            <w:pPr>
              <w:numPr>
                <w:ilvl w:val="0"/>
                <w:numId w:val="16"/>
              </w:numPr>
              <w:spacing w:before="120" w:after="120"/>
            </w:pPr>
            <w:r w:rsidRPr="00C379C8">
              <w:t>2,4,6-Tri-tert-butylphenol</w:t>
            </w:r>
          </w:p>
        </w:tc>
      </w:tr>
      <w:tr w14:paraId="4B880490" w14:textId="77777777" w:rsidTr="00DB13FE">
        <w:tblPrEx>
          <w:tblW w:w="5000" w:type="pct"/>
          <w:tblLayout w:type="fixed"/>
          <w:tblLook w:val="0000"/>
        </w:tblPrEx>
        <w:tc>
          <w:tcPr>
            <w:tcW w:w="607" w:type="dxa"/>
          </w:tcPr>
          <w:p w:rsidR="00F85C99" w:rsidRPr="002F6A28" w:rsidP="002F6A28" w14:paraId="3FB2ED5F" w14:textId="77777777">
            <w:pPr>
              <w:spacing w:before="120" w:after="120"/>
              <w:jc w:val="left"/>
            </w:pPr>
            <w:r w:rsidRPr="002F6A28">
              <w:rPr>
                <w:b/>
              </w:rPr>
              <w:t>5.</w:t>
            </w:r>
          </w:p>
        </w:tc>
        <w:tc>
          <w:tcPr>
            <w:tcW w:w="8373" w:type="dxa"/>
          </w:tcPr>
          <w:p w:rsidR="00F85C99" w:rsidP="002F6A28" w14:paraId="4E491E6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p>
          <w:p w:rsidR="00EE3A11" w:rsidRPr="00C379C8" w:rsidP="002F6A28" w14:paraId="6620BE98" w14:textId="77777777">
            <w:pPr>
              <w:numPr>
                <w:ilvl w:val="0"/>
                <w:numId w:val="17"/>
              </w:numPr>
              <w:spacing w:before="120" w:after="120"/>
            </w:pPr>
            <w:r w:rsidRPr="00C379C8">
              <w:t>Proposed scheduling decision - Perfluoroheptanesulfonic acid (PFHpS) and related substances (PDF 250KB)</w:t>
            </w:r>
          </w:p>
          <w:p w:rsidR="00EE3A11" w:rsidRPr="00C379C8" w:rsidP="002F6A28" w14:paraId="113CB140" w14:textId="77777777">
            <w:pPr>
              <w:numPr>
                <w:ilvl w:val="0"/>
                <w:numId w:val="17"/>
              </w:numPr>
              <w:spacing w:before="120" w:after="120"/>
            </w:pPr>
            <w:r w:rsidRPr="00C379C8">
              <w:t>Proposed scheduling decision - Perfluorononanesulfonic acid (PFNS), perfluorodecanesulfonic acid (PFDS) and related substances (PDF 249KB)</w:t>
            </w:r>
          </w:p>
          <w:p w:rsidR="00EE3A11" w:rsidRPr="00C379C8" w:rsidP="002F6A28" w14:paraId="6068AA88" w14:textId="77777777">
            <w:pPr>
              <w:numPr>
                <w:ilvl w:val="0"/>
                <w:numId w:val="17"/>
              </w:numPr>
              <w:spacing w:before="120" w:after="120"/>
            </w:pPr>
            <w:r w:rsidRPr="00C379C8">
              <w:t>Proposed scheduling decision - 2,4,6-Tri-tert-butylphenol (PDF 254KB)</w:t>
            </w:r>
          </w:p>
          <w:p w:rsidR="00EE3A11" w:rsidRPr="00C379C8" w:rsidP="002F6A28" w14:paraId="2A630BC8" w14:textId="77777777">
            <w:pPr>
              <w:spacing w:before="120" w:after="120"/>
            </w:pPr>
            <w:r w:rsidRPr="00C379C8">
              <w:t>(3 page(s), in English), (6 page(s), in English), (7 page(s), in English)</w:t>
            </w:r>
          </w:p>
          <w:p w:rsidR="000C3B6C" w:rsidRPr="000C3B6C" w:rsidP="002F6A28" w14:paraId="34C7D27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4115E" w:rsidRPr="00CE6C29" w:rsidP="002F6A28" w14:paraId="70E22520" w14:textId="77777777">
            <w:pPr>
              <w:pBdr>
                <w:top w:val="none" w:sz="0" w:space="4" w:color="auto"/>
              </w:pBdr>
              <w:rPr>
                <w:iCs/>
              </w:rPr>
            </w:pPr>
            <w:hyperlink r:id="rId6" w:tgtFrame="_blank" w:history="1">
              <w:r w:rsidRPr="00CE6C29">
                <w:rPr>
                  <w:iCs/>
                  <w:color w:val="0000FF"/>
                  <w:u w:val="single"/>
                </w:rPr>
                <w:t>https://members.wto.org/crnattachments/2026/TBT/AUS/26_01615_00_e.pdf</w:t>
              </w:r>
            </w:hyperlink>
          </w:p>
          <w:p w:rsidR="00E4115E" w:rsidRPr="00CE6C29" w:rsidP="002F6A28" w14:paraId="2EB72D2B" w14:textId="77777777">
            <w:pPr>
              <w:rPr>
                <w:iCs/>
              </w:rPr>
            </w:pPr>
            <w:hyperlink r:id="rId7" w:tgtFrame="_blank" w:history="1">
              <w:r w:rsidRPr="00CE6C29">
                <w:rPr>
                  <w:iCs/>
                  <w:color w:val="0000FF"/>
                  <w:u w:val="single"/>
                </w:rPr>
                <w:t>https://members.wto.org/crnattachments/2026/TBT/AUS/26_01615_01_e.pdf</w:t>
              </w:r>
            </w:hyperlink>
          </w:p>
          <w:p w:rsidR="00E4115E" w:rsidRPr="00CE6C29" w:rsidP="002F6A28" w14:paraId="444C9DDE" w14:textId="77777777">
            <w:pPr>
              <w:rPr>
                <w:iCs/>
              </w:rPr>
            </w:pPr>
            <w:hyperlink r:id="rId8" w:tgtFrame="_blank" w:history="1">
              <w:r w:rsidRPr="00CE6C29">
                <w:rPr>
                  <w:iCs/>
                  <w:color w:val="0000FF"/>
                  <w:u w:val="single"/>
                </w:rPr>
                <w:t>https://members.wto.org/crnattachments/2026/TBT/AUS/26_01615_02_e.pdf</w:t>
              </w:r>
            </w:hyperlink>
          </w:p>
          <w:p w:rsidR="00E4115E" w:rsidRPr="00CE6C29" w:rsidP="002F6A28" w14:paraId="4A511FEB" w14:textId="77777777">
            <w:pPr>
              <w:rPr>
                <w:iCs/>
              </w:rPr>
            </w:pPr>
            <w:hyperlink r:id="rId9" w:tgtFrame="_blank" w:history="1">
              <w:r w:rsidRPr="00CE6C29">
                <w:rPr>
                  <w:iCs/>
                  <w:color w:val="0000FF"/>
                  <w:u w:val="single"/>
                </w:rPr>
                <w:t>https://members.wto.org/crnattachments/2026/TBT/AUS/26_01615_03_e.pdf</w:t>
              </w:r>
            </w:hyperlink>
          </w:p>
          <w:p w:rsidR="00E4115E" w:rsidRPr="00CE6C29" w:rsidP="002F6A28" w14:paraId="25426525" w14:textId="77777777">
            <w:pPr>
              <w:rPr>
                <w:iCs/>
              </w:rPr>
            </w:pPr>
            <w:hyperlink r:id="rId10" w:tgtFrame="_blank" w:history="1">
              <w:r w:rsidRPr="00CE6C29">
                <w:rPr>
                  <w:iCs/>
                  <w:color w:val="0000FF"/>
                  <w:u w:val="single"/>
                </w:rPr>
                <w:t>https://members.wto.org/crnattachments/2026/TBT/AUS/26_01615_04_e.pdf</w:t>
              </w:r>
            </w:hyperlink>
          </w:p>
          <w:p w:rsidR="00E4115E" w:rsidRPr="00CE6C29" w:rsidP="002F6A28" w14:paraId="7F2F100F" w14:textId="77777777">
            <w:pPr>
              <w:pBdr>
                <w:bottom w:val="none" w:sz="0" w:space="4" w:color="auto"/>
              </w:pBdr>
              <w:spacing w:after="120"/>
              <w:rPr>
                <w:iCs/>
              </w:rPr>
            </w:pPr>
            <w:hyperlink r:id="rId11" w:tgtFrame="_blank" w:history="1">
              <w:r w:rsidRPr="00CE6C29">
                <w:rPr>
                  <w:iCs/>
                  <w:color w:val="0000FF"/>
                  <w:u w:val="single"/>
                </w:rPr>
                <w:t>https://members.wto.org/crnattachments/2026/TBT/AUS/26_01615_05_e.pdf</w:t>
              </w:r>
            </w:hyperlink>
          </w:p>
        </w:tc>
      </w:tr>
      <w:tr w14:paraId="3172C6CB" w14:textId="77777777" w:rsidTr="00DB13FE">
        <w:tblPrEx>
          <w:tblW w:w="5000" w:type="pct"/>
          <w:tblLayout w:type="fixed"/>
          <w:tblLook w:val="0000"/>
        </w:tblPrEx>
        <w:tc>
          <w:tcPr>
            <w:tcW w:w="607" w:type="dxa"/>
          </w:tcPr>
          <w:p w:rsidR="00F85C99" w:rsidRPr="002F6A28" w:rsidP="002F6A28" w14:paraId="3C23DE8E" w14:textId="77777777">
            <w:pPr>
              <w:spacing w:before="120" w:after="120"/>
              <w:jc w:val="left"/>
              <w:rPr>
                <w:b/>
              </w:rPr>
            </w:pPr>
            <w:r w:rsidRPr="002F6A28">
              <w:rPr>
                <w:b/>
              </w:rPr>
              <w:t>6.</w:t>
            </w:r>
          </w:p>
        </w:tc>
        <w:tc>
          <w:tcPr>
            <w:tcW w:w="8373" w:type="dxa"/>
          </w:tcPr>
          <w:p w:rsidR="00F85C99" w:rsidRPr="002F6A28" w:rsidP="002F6A28" w14:paraId="471DCA0C" w14:textId="77777777">
            <w:pPr>
              <w:spacing w:before="120" w:after="120"/>
              <w:rPr>
                <w:b/>
              </w:rPr>
            </w:pPr>
            <w:r w:rsidRPr="002F6A28">
              <w:rPr>
                <w:b/>
              </w:rPr>
              <w:t>Description of content:</w:t>
            </w:r>
            <w:r w:rsidRPr="00C379C8" w:rsidR="00FE448B">
              <w:t xml:space="preserve"> The Industrial Chemicals Environmental Management Standard (IChEMS) has been developed by all Australian governments to efficiently and effectively manage the risks of industrial chemicals to the environment, while providing consistent requirements for businesses across Australia. The IChEMS Register records standards for the environmental management of chemicals, including risk management measures for </w:t>
            </w:r>
            <w:r w:rsidRPr="00C379C8" w:rsidR="00FE448B">
              <w:t>specific industrial uses. In turn, the Australian federal government and each state and territory government will enact legislation to implement the standards in their jurisdictions.</w:t>
            </w:r>
          </w:p>
          <w:p w:rsidR="00FE448B" w:rsidRPr="00C379C8" w:rsidP="002F6A28" w14:paraId="5CDD0DBE" w14:textId="77777777">
            <w:pPr>
              <w:spacing w:before="120" w:after="120"/>
            </w:pPr>
            <w:r w:rsidRPr="00C379C8">
              <w:t>The proposed standards will assign the following chemicals, and mixtures and articles containing the chemicals, to Schedule 7 of the IChEMS Register. This will prohibit their import, manufacture, use and export in Australia, with exceptions for unintentional trace contamination, research, environmentally sound disposal, articles in use prior to the standards' date of entry into force, and for the presence of 2,4,6-tri-tert-butylphenol in hydrocarbon fuels at a level below or equal to 50 mg/kg.</w:t>
            </w:r>
          </w:p>
          <w:p w:rsidR="00FE448B" w:rsidRPr="00C379C8" w:rsidP="002F6A28" w14:paraId="276514A2" w14:textId="77777777">
            <w:pPr>
              <w:numPr>
                <w:ilvl w:val="0"/>
                <w:numId w:val="18"/>
              </w:numPr>
              <w:spacing w:before="120" w:after="120"/>
            </w:pPr>
            <w:r w:rsidRPr="00C379C8">
              <w:rPr>
                <w:b/>
                <w:bCs/>
              </w:rPr>
              <w:t>Perfluoroheptanesulfonic acid (PFHpS) and related substances</w:t>
            </w:r>
          </w:p>
          <w:p w:rsidR="00FE448B" w:rsidRPr="00C379C8" w:rsidP="002F6A28" w14:paraId="6BD53FD3" w14:textId="77777777">
            <w:pPr>
              <w:numPr>
                <w:ilvl w:val="0"/>
                <w:numId w:val="18"/>
              </w:numPr>
              <w:spacing w:before="120" w:after="120"/>
            </w:pPr>
            <w:r w:rsidRPr="00C379C8">
              <w:rPr>
                <w:b/>
                <w:bCs/>
              </w:rPr>
              <w:t xml:space="preserve">Perfluorononanesulfonic acid (PFNS), perfluorodecanesulfonic acid (PFDS) and related substances </w:t>
            </w:r>
          </w:p>
          <w:p w:rsidR="00FE448B" w:rsidRPr="00C379C8" w:rsidP="002F6A28" w14:paraId="6EFE6B99" w14:textId="77777777">
            <w:pPr>
              <w:numPr>
                <w:ilvl w:val="0"/>
                <w:numId w:val="18"/>
              </w:numPr>
              <w:spacing w:before="120" w:after="120"/>
            </w:pPr>
            <w:r w:rsidRPr="00C379C8">
              <w:rPr>
                <w:b/>
                <w:bCs/>
              </w:rPr>
              <w:t>2,4,6-Tri-tert-butylphenol</w:t>
            </w:r>
          </w:p>
        </w:tc>
      </w:tr>
      <w:tr w14:paraId="28C38E80" w14:textId="77777777" w:rsidTr="00DB13FE">
        <w:tblPrEx>
          <w:tblW w:w="5000" w:type="pct"/>
          <w:tblLayout w:type="fixed"/>
          <w:tblLook w:val="0000"/>
        </w:tblPrEx>
        <w:tc>
          <w:tcPr>
            <w:tcW w:w="607" w:type="dxa"/>
          </w:tcPr>
          <w:p w:rsidR="00F85C99" w:rsidRPr="002F6A28" w:rsidP="002F6A28" w14:paraId="1B41171D" w14:textId="77777777">
            <w:pPr>
              <w:spacing w:before="120" w:after="120"/>
              <w:jc w:val="left"/>
              <w:rPr>
                <w:b/>
              </w:rPr>
            </w:pPr>
            <w:r w:rsidRPr="002F6A28">
              <w:rPr>
                <w:b/>
              </w:rPr>
              <w:t>7.</w:t>
            </w:r>
          </w:p>
        </w:tc>
        <w:tc>
          <w:tcPr>
            <w:tcW w:w="8373" w:type="dxa"/>
          </w:tcPr>
          <w:p w:rsidR="00F85C99" w:rsidRPr="002F6A28" w:rsidP="002F6A28" w14:paraId="2B20844F" w14:textId="77777777">
            <w:pPr>
              <w:spacing w:before="120" w:after="120"/>
              <w:rPr>
                <w:b/>
              </w:rPr>
            </w:pPr>
            <w:r w:rsidRPr="002F6A28">
              <w:rPr>
                <w:b/>
              </w:rPr>
              <w:t>Objective and rationale, including the nature of urgent problems where applicable:</w:t>
            </w:r>
            <w:r w:rsidRPr="00C379C8" w:rsidR="00EE3A11">
              <w:t xml:space="preserve"> </w:t>
            </w:r>
          </w:p>
          <w:p w:rsidR="00EE3A11" w:rsidRPr="00C379C8" w:rsidP="002F6A28" w14:paraId="19809D33" w14:textId="77777777">
            <w:pPr>
              <w:numPr>
                <w:ilvl w:val="0"/>
                <w:numId w:val="19"/>
              </w:numPr>
              <w:spacing w:before="120" w:after="120"/>
            </w:pPr>
            <w:r w:rsidRPr="00C379C8">
              <w:t>Achieve better protection of the environment through improved management of the environmental risks posed by industrial chemicals.</w:t>
            </w:r>
          </w:p>
          <w:p w:rsidR="00EE3A11" w:rsidRPr="00C379C8" w:rsidP="002F6A28" w14:paraId="761B607A" w14:textId="77777777">
            <w:pPr>
              <w:numPr>
                <w:ilvl w:val="0"/>
                <w:numId w:val="19"/>
              </w:numPr>
              <w:spacing w:before="120" w:after="120"/>
            </w:pPr>
            <w:r w:rsidRPr="00C379C8">
              <w:t>Provide a nationally consistent, transparent, predictable and streamlined approach to environmental risk management of industrial chemicals for governments, industry and the community.</w:t>
            </w:r>
          </w:p>
          <w:p w:rsidR="00EE3A11" w:rsidRPr="00C379C8" w:rsidP="002F6A28" w14:paraId="135115F2" w14:textId="77777777">
            <w:pPr>
              <w:spacing w:before="120" w:after="120"/>
            </w:pPr>
            <w:r w:rsidRPr="00C379C8">
              <w:t>Protection of the environment</w:t>
            </w:r>
          </w:p>
        </w:tc>
      </w:tr>
      <w:tr w14:paraId="68E5C0FB" w14:textId="77777777" w:rsidTr="00DB13FE">
        <w:tblPrEx>
          <w:tblW w:w="5000" w:type="pct"/>
          <w:tblLayout w:type="fixed"/>
          <w:tblLook w:val="0000"/>
        </w:tblPrEx>
        <w:tc>
          <w:tcPr>
            <w:tcW w:w="607" w:type="dxa"/>
          </w:tcPr>
          <w:p w:rsidR="00F85C99" w:rsidRPr="002F6A28" w:rsidP="009E75ED" w14:paraId="713E9711" w14:textId="77777777">
            <w:pPr>
              <w:spacing w:before="120" w:after="120"/>
              <w:jc w:val="left"/>
              <w:rPr>
                <w:b/>
              </w:rPr>
            </w:pPr>
            <w:r w:rsidRPr="002F6A28">
              <w:rPr>
                <w:b/>
              </w:rPr>
              <w:t>8.</w:t>
            </w:r>
          </w:p>
        </w:tc>
        <w:tc>
          <w:tcPr>
            <w:tcW w:w="8373" w:type="dxa"/>
          </w:tcPr>
          <w:p w:rsidR="000C3B6C" w:rsidRPr="00EC00D2" w:rsidP="007F13E8" w14:paraId="09366DD3" w14:textId="77777777">
            <w:pPr>
              <w:spacing w:before="120" w:after="120"/>
              <w:rPr>
                <w:bCs/>
              </w:rPr>
            </w:pPr>
            <w:r w:rsidRPr="002F6A28">
              <w:rPr>
                <w:b/>
              </w:rPr>
              <w:t>Relevant documents:</w:t>
            </w:r>
            <w:r w:rsidRPr="002F6A28" w:rsidR="00EE3A11">
              <w:t xml:space="preserve"> </w:t>
            </w:r>
          </w:p>
          <w:p w:rsidR="00EE3A11" w:rsidRPr="002F6A28" w:rsidP="007F13E8" w14:paraId="081FFADE" w14:textId="77777777">
            <w:pPr>
              <w:numPr>
                <w:ilvl w:val="0"/>
                <w:numId w:val="20"/>
              </w:numPr>
              <w:spacing w:before="120" w:after="120"/>
            </w:pPr>
            <w:r w:rsidRPr="002F6A28">
              <w:t>Chemical profile – PFHpS and related substances [PDF 226KB]</w:t>
            </w:r>
          </w:p>
          <w:p w:rsidR="00EE3A11" w:rsidRPr="002F6A28" w:rsidP="007F13E8" w14:paraId="4DE7C780" w14:textId="77777777">
            <w:pPr>
              <w:numPr>
                <w:ilvl w:val="0"/>
                <w:numId w:val="20"/>
              </w:numPr>
              <w:spacing w:before="120" w:after="120"/>
            </w:pPr>
            <w:r w:rsidRPr="002F6A28">
              <w:t>Chemical profile – PFNS, PFDS and related substances [PDF 225KB]</w:t>
            </w:r>
          </w:p>
          <w:p w:rsidR="00EE3A11" w:rsidRPr="002F6A28" w:rsidP="007F13E8" w14:paraId="4FDD63D3" w14:textId="77777777">
            <w:pPr>
              <w:numPr>
                <w:ilvl w:val="0"/>
                <w:numId w:val="20"/>
              </w:numPr>
              <w:spacing w:before="120" w:after="120"/>
            </w:pPr>
            <w:r w:rsidRPr="002F6A28">
              <w:t>Chemical profile – 2,4,6-Tri-tert-butylphenol [PDF 220KB]</w:t>
            </w:r>
          </w:p>
          <w:p w:rsidR="00EE3A11" w:rsidRPr="002F6A28" w:rsidP="007F13E8" w14:paraId="7B4B65D3" w14:textId="77777777">
            <w:pPr>
              <w:numPr>
                <w:ilvl w:val="0"/>
                <w:numId w:val="20"/>
              </w:numPr>
              <w:spacing w:before="120" w:after="120"/>
            </w:pPr>
            <w:r w:rsidRPr="002F6A28">
              <w:t xml:space="preserve">Further supporting documents are available at: </w:t>
            </w:r>
            <w:hyperlink r:id="rId12" w:history="1">
              <w:r w:rsidRPr="002F6A28">
                <w:rPr>
                  <w:color w:val="0000FF"/>
                  <w:u w:val="single"/>
                </w:rPr>
                <w:t>Consultation hub | Public comments on IChEMS proposed decisions - Climate Change (dcceew.gov.au)</w:t>
              </w:r>
            </w:hyperlink>
          </w:p>
          <w:p w:rsidR="00EE3A11" w:rsidRPr="002F6A28" w:rsidP="007F13E8" w14:paraId="168E3722" w14:textId="77777777">
            <w:pPr>
              <w:numPr>
                <w:ilvl w:val="0"/>
                <w:numId w:val="20"/>
              </w:numPr>
              <w:spacing w:before="120" w:after="120"/>
            </w:pPr>
            <w:r w:rsidRPr="002F6A28">
              <w:t xml:space="preserve">Further information on the IChEMS is available at: </w:t>
            </w:r>
            <w:hyperlink r:id="rId13" w:history="1">
              <w:r w:rsidRPr="002F6A28">
                <w:rPr>
                  <w:color w:val="0000FF"/>
                  <w:u w:val="single"/>
                </w:rPr>
                <w:t>Industrial Chemicals Environmental Management Standard - IChEMS - DCCEEW</w:t>
              </w:r>
            </w:hyperlink>
          </w:p>
        </w:tc>
      </w:tr>
      <w:tr w14:paraId="57A126E6" w14:textId="77777777" w:rsidTr="00DB13FE">
        <w:tblPrEx>
          <w:tblW w:w="5000" w:type="pct"/>
          <w:tblLayout w:type="fixed"/>
          <w:tblLook w:val="0000"/>
        </w:tblPrEx>
        <w:tc>
          <w:tcPr>
            <w:tcW w:w="607" w:type="dxa"/>
          </w:tcPr>
          <w:p w:rsidR="00EE3A11" w:rsidRPr="002F6A28" w:rsidP="002F6A28" w14:paraId="51294EC6" w14:textId="77777777">
            <w:pPr>
              <w:spacing w:before="120" w:after="120"/>
              <w:jc w:val="left"/>
              <w:rPr>
                <w:b/>
              </w:rPr>
            </w:pPr>
            <w:r w:rsidRPr="002F6A28">
              <w:rPr>
                <w:b/>
              </w:rPr>
              <w:t>9.</w:t>
            </w:r>
          </w:p>
        </w:tc>
        <w:tc>
          <w:tcPr>
            <w:tcW w:w="8373" w:type="dxa"/>
          </w:tcPr>
          <w:p w:rsidR="00EE3A11" w:rsidRPr="002F6A28" w:rsidP="008953C4" w14:paraId="38BFE9DB" w14:textId="77777777">
            <w:pPr>
              <w:spacing w:before="120" w:after="120"/>
            </w:pPr>
            <w:r w:rsidRPr="002F6A28">
              <w:rPr>
                <w:b/>
              </w:rPr>
              <w:t>Proposed date of adoption:</w:t>
            </w:r>
            <w:r w:rsidRPr="00C379C8">
              <w:t xml:space="preserve"> </w:t>
            </w:r>
            <w:r w:rsidRPr="00C379C8">
              <w:t>30 June 2026</w:t>
            </w:r>
          </w:p>
          <w:p w:rsidR="00EE3A11" w:rsidRPr="002F6A28" w:rsidP="008953C4" w14:paraId="357B4DED" w14:textId="77777777">
            <w:pPr>
              <w:spacing w:after="120"/>
            </w:pPr>
            <w:r w:rsidRPr="002F6A28">
              <w:rPr>
                <w:b/>
              </w:rPr>
              <w:t>Proposed date of entry into force:</w:t>
            </w:r>
            <w:r w:rsidRPr="00C379C8">
              <w:t xml:space="preserve"> </w:t>
            </w:r>
          </w:p>
          <w:p w:rsidR="00E4115E" w:rsidRPr="00C379C8" w:rsidP="008953C4" w14:paraId="56694EFE" w14:textId="77777777">
            <w:pPr>
              <w:spacing w:after="120"/>
            </w:pPr>
            <w:r w:rsidRPr="00C379C8">
              <w:t>PFHpS and related substances and PFNS, PFDS and related substances: 1 January 2027</w:t>
            </w:r>
          </w:p>
          <w:p w:rsidR="00E4115E" w:rsidRPr="00C379C8" w:rsidP="008953C4" w14:paraId="21085492" w14:textId="77777777">
            <w:pPr>
              <w:spacing w:after="120"/>
            </w:pPr>
            <w:r w:rsidRPr="00C379C8">
              <w:t>2,4,6-tri-tert-butylphenol: 1 July 2027</w:t>
            </w:r>
          </w:p>
        </w:tc>
      </w:tr>
      <w:tr w14:paraId="4CC44900" w14:textId="77777777" w:rsidTr="00DB13FE">
        <w:tblPrEx>
          <w:tblW w:w="5000" w:type="pct"/>
          <w:tblLayout w:type="fixed"/>
          <w:tblLook w:val="0000"/>
        </w:tblPrEx>
        <w:tc>
          <w:tcPr>
            <w:tcW w:w="607" w:type="dxa"/>
            <w:tcBorders>
              <w:bottom w:val="double" w:sz="4" w:space="0" w:color="auto"/>
            </w:tcBorders>
          </w:tcPr>
          <w:p w:rsidR="00F85C99" w:rsidRPr="002F6A28" w:rsidP="002F6A28" w14:paraId="5C5E38C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5B5AB86" w14:textId="77777777">
            <w:pPr>
              <w:tabs>
                <w:tab w:val="left" w:pos="1418"/>
                <w:tab w:val="left" w:pos="2127"/>
                <w:tab w:val="left" w:pos="2835"/>
                <w:tab w:val="left" w:pos="3402"/>
              </w:tabs>
              <w:spacing w:before="120" w:after="120"/>
              <w:rPr>
                <w:b/>
                <w:bCs/>
              </w:rPr>
            </w:pPr>
            <w:r w:rsidRPr="00E3324D">
              <w:rPr>
                <w:b/>
                <w:bCs/>
              </w:rPr>
              <w:t>Provision of comments</w:t>
            </w:r>
          </w:p>
          <w:p w:rsidR="00E07A1E" w:rsidRPr="006A4C49" w:rsidP="00E07A1E" w14:paraId="68C4DEFF" w14:textId="77777777">
            <w:pPr>
              <w:tabs>
                <w:tab w:val="left" w:pos="1418"/>
                <w:tab w:val="left" w:pos="2127"/>
                <w:tab w:val="left" w:pos="2835"/>
                <w:tab w:val="left" w:pos="3402"/>
              </w:tabs>
              <w:spacing w:before="120" w:after="120"/>
            </w:pPr>
            <w:r w:rsidRPr="002F6A28">
              <w:rPr>
                <w:b/>
              </w:rPr>
              <w:t>Final date for comments:</w:t>
            </w:r>
            <w:r w:rsidRPr="00C379C8" w:rsidR="00EE3A11">
              <w:t xml:space="preserve"> 24 April 2026</w:t>
            </w:r>
            <w:r>
              <w:t xml:space="preserve"> </w:t>
            </w:r>
            <w:r w:rsidRPr="006A4C49">
              <w:t>UTC 7:00AM</w:t>
            </w:r>
          </w:p>
          <w:p w:rsidR="00D75956" w:rsidRPr="00E07A1E" w:rsidP="000C3B6C" w14:paraId="45EAC53F" w14:textId="231D1176">
            <w:pPr>
              <w:tabs>
                <w:tab w:val="left" w:pos="1418"/>
                <w:tab w:val="left" w:pos="2127"/>
                <w:tab w:val="left" w:pos="2835"/>
                <w:tab w:val="left" w:pos="3402"/>
              </w:tabs>
              <w:spacing w:before="120" w:after="120"/>
              <w:rPr>
                <w:b/>
                <w:bCs/>
              </w:rPr>
            </w:pPr>
            <w:r w:rsidRPr="00E3324D">
              <w:rPr>
                <w:b/>
                <w:bCs/>
              </w:rPr>
              <w:t>[ ] 60 days from notification</w:t>
            </w:r>
            <w:r w:rsidRPr="006A4C49">
              <w:t xml:space="preserve"> </w:t>
            </w:r>
          </w:p>
          <w:p w:rsidR="000C3B6C" w:rsidRPr="002F6A28" w:rsidP="000C3B6C" w14:paraId="5A9DCAC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2799D78" w14:textId="77777777">
            <w:r w:rsidRPr="00CE6C29">
              <w:t>WTO TBT Enquiry Point</w:t>
            </w:r>
          </w:p>
          <w:p w:rsidR="00CE6C29" w:rsidRPr="00CE6C29" w:rsidP="000C3B6C" w14:paraId="3E9AE8A0" w14:textId="77777777">
            <w:r w:rsidRPr="00CE6C29">
              <w:t>Office of Global Trade Negotiations</w:t>
            </w:r>
          </w:p>
          <w:p w:rsidR="00CE6C29" w:rsidRPr="00CE6C29" w:rsidP="000C3B6C" w14:paraId="57DB087B" w14:textId="77777777">
            <w:r w:rsidRPr="00CE6C29">
              <w:t>Department of Foreign Affairs and Trade</w:t>
            </w:r>
          </w:p>
          <w:p w:rsidR="00CE6C29" w:rsidRPr="00CE6C29" w:rsidP="000C3B6C" w14:paraId="08E14608" w14:textId="77777777">
            <w:r w:rsidRPr="00CE6C29">
              <w:t>Canberra</w:t>
            </w:r>
          </w:p>
          <w:p w:rsidR="00CE6C29" w:rsidRPr="00CE6C29" w:rsidP="000C3B6C" w14:paraId="4548513C" w14:textId="77777777">
            <w:r w:rsidRPr="00CE6C29">
              <w:t>Tel: +(61) 2 6261 1111</w:t>
            </w:r>
          </w:p>
          <w:p w:rsidR="00CE6C29" w:rsidRPr="00CE6C29" w:rsidP="000C3B6C" w14:paraId="02614AB6" w14:textId="77777777">
            <w:r w:rsidRPr="00CE6C29">
              <w:t xml:space="preserve">Email: </w:t>
            </w:r>
            <w:hyperlink r:id="rId14" w:history="1">
              <w:r w:rsidRPr="00CE6C29">
                <w:rPr>
                  <w:color w:val="0000FF"/>
                  <w:u w:val="single"/>
                </w:rPr>
                <w:t>tbt.enquiry@dfat.gov.au</w:t>
              </w:r>
            </w:hyperlink>
          </w:p>
          <w:p w:rsidR="00CE6C29" w:rsidRPr="00CE6C29" w:rsidP="000C3B6C" w14:paraId="697BC869" w14:textId="77777777">
            <w:pPr>
              <w:spacing w:after="120"/>
            </w:pPr>
            <w:r w:rsidRPr="00CE6C29">
              <w:t xml:space="preserve">Website: </w:t>
            </w:r>
            <w:hyperlink r:id="rId15" w:tgtFrame="_blank" w:history="1">
              <w:r w:rsidRPr="00CE6C29">
                <w:rPr>
                  <w:color w:val="0000FF"/>
                  <w:u w:val="single"/>
                </w:rPr>
                <w:t>https://www.dfat.gov.au/</w:t>
              </w:r>
            </w:hyperlink>
          </w:p>
        </w:tc>
      </w:tr>
    </w:tbl>
    <w:p w:rsidR="00EE3A11" w:rsidRPr="002F6A28" w:rsidP="00887259" w14:paraId="21316237"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40D0C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84DA4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F74C16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E4644B" w14:textId="77777777">
    <w:pPr>
      <w:pStyle w:val="Header"/>
      <w:pBdr>
        <w:bottom w:val="single" w:sz="4" w:space="1" w:color="auto"/>
      </w:pBdr>
      <w:tabs>
        <w:tab w:val="clear" w:pos="4513"/>
        <w:tab w:val="clear" w:pos="9027"/>
      </w:tabs>
      <w:jc w:val="center"/>
    </w:pPr>
    <w:r w:rsidRPr="002F6A28">
      <w:t>tbtSymbol</w:t>
    </w:r>
  </w:p>
  <w:p w:rsidR="009239F7" w:rsidRPr="002F6A28" w:rsidP="009239F7" w14:paraId="1AE898DE" w14:textId="77777777">
    <w:pPr>
      <w:pStyle w:val="Header"/>
      <w:pBdr>
        <w:bottom w:val="single" w:sz="4" w:space="1" w:color="auto"/>
      </w:pBdr>
      <w:tabs>
        <w:tab w:val="clear" w:pos="4513"/>
        <w:tab w:val="clear" w:pos="9027"/>
      </w:tabs>
      <w:jc w:val="center"/>
    </w:pPr>
  </w:p>
  <w:p w:rsidR="009239F7" w:rsidRPr="002F6A28" w:rsidP="009239F7" w14:paraId="683D4DC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DE5A1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643C85" w14:textId="77777777">
    <w:pPr>
      <w:pStyle w:val="Header"/>
      <w:pBdr>
        <w:bottom w:val="single" w:sz="4" w:space="1" w:color="auto"/>
      </w:pBdr>
      <w:tabs>
        <w:tab w:val="clear" w:pos="4513"/>
        <w:tab w:val="clear" w:pos="9027"/>
      </w:tabs>
      <w:jc w:val="center"/>
    </w:pPr>
    <w:bookmarkStart w:id="0" w:name="spsSymbolHeader"/>
    <w:r w:rsidRPr="002F6A28">
      <w:t>G/TBT/N/AUS/197</w:t>
    </w:r>
    <w:bookmarkEnd w:id="0"/>
  </w:p>
  <w:p w:rsidR="009239F7" w:rsidRPr="002F6A28" w:rsidP="009239F7" w14:paraId="2D729EF2" w14:textId="77777777">
    <w:pPr>
      <w:pStyle w:val="Header"/>
      <w:pBdr>
        <w:bottom w:val="single" w:sz="4" w:space="1" w:color="auto"/>
      </w:pBdr>
      <w:tabs>
        <w:tab w:val="clear" w:pos="4513"/>
        <w:tab w:val="clear" w:pos="9027"/>
      </w:tabs>
      <w:jc w:val="center"/>
    </w:pPr>
  </w:p>
  <w:p w:rsidR="009239F7" w:rsidRPr="002F6A28" w:rsidP="009239F7" w14:paraId="214881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A2D86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E6963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CACDF3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EFCD790" w14:textId="77777777">
          <w:pPr>
            <w:jc w:val="right"/>
            <w:rPr>
              <w:b/>
              <w:color w:val="FF0000"/>
              <w:szCs w:val="16"/>
            </w:rPr>
          </w:pPr>
        </w:p>
      </w:tc>
    </w:tr>
    <w:bookmarkEnd w:id="1"/>
    <w:tr w14:paraId="36D7E4A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D1C985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D0D0079" w14:textId="77777777">
          <w:pPr>
            <w:jc w:val="right"/>
            <w:rPr>
              <w:b/>
              <w:szCs w:val="16"/>
            </w:rPr>
          </w:pPr>
        </w:p>
      </w:tc>
    </w:tr>
    <w:tr w14:paraId="4323B7E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36B5AB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850BD5" w14:textId="77777777">
          <w:pPr>
            <w:jc w:val="right"/>
            <w:rPr>
              <w:b/>
              <w:szCs w:val="16"/>
            </w:rPr>
          </w:pPr>
          <w:bookmarkStart w:id="2" w:name="bmkSymbols"/>
          <w:r w:rsidRPr="002F6A28">
            <w:rPr>
              <w:b/>
              <w:szCs w:val="16"/>
            </w:rPr>
            <w:t>G/TBT/N/AUS/197</w:t>
          </w:r>
          <w:bookmarkEnd w:id="2"/>
        </w:p>
      </w:tc>
    </w:tr>
    <w:tr w14:paraId="54706F7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C53FF39" w14:textId="77777777"/>
      </w:tc>
      <w:tc>
        <w:tcPr>
          <w:tcW w:w="5448" w:type="dxa"/>
          <w:gridSpan w:val="2"/>
          <w:shd w:val="clear" w:color="auto" w:fill="FFFFFF"/>
          <w:tcMar>
            <w:left w:w="108" w:type="dxa"/>
            <w:right w:w="108" w:type="dxa"/>
          </w:tcMar>
          <w:vAlign w:val="center"/>
        </w:tcPr>
        <w:p w:rsidR="00ED54E0" w:rsidRPr="009239F7" w:rsidP="00B801E9" w14:paraId="4D731EC6" w14:textId="77777777">
          <w:pPr>
            <w:jc w:val="right"/>
            <w:rPr>
              <w:szCs w:val="16"/>
            </w:rPr>
          </w:pPr>
          <w:bookmarkStart w:id="3" w:name="spsDateDistribution"/>
          <w:bookmarkStart w:id="4" w:name="bmkDate"/>
          <w:r w:rsidRPr="009239F7">
            <w:rPr>
              <w:szCs w:val="16"/>
            </w:rPr>
            <w:t>23 March 2026</w:t>
          </w:r>
          <w:bookmarkEnd w:id="3"/>
          <w:bookmarkEnd w:id="4"/>
        </w:p>
      </w:tc>
    </w:tr>
    <w:tr w14:paraId="018B98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700FE6" w14:textId="77777777">
          <w:pPr>
            <w:jc w:val="left"/>
            <w:rPr>
              <w:b/>
            </w:rPr>
          </w:pPr>
          <w:bookmarkStart w:id="5" w:name="bmkSerial"/>
          <w:r>
            <w:rPr>
              <w:rFonts w:ascii="Verdana" w:eastAsia="Verdana" w:hAnsi="Verdana" w:cs="Verdana"/>
              <w:b w:val="0"/>
              <w:color w:val="FF0000"/>
              <w:sz w:val="18"/>
            </w:rPr>
            <w:t>(26-2302)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E1EE03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F8E7BD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367866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9CE87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830B3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70610948">
    <w:abstractNumId w:val="9"/>
  </w:num>
  <w:num w:numId="2" w16cid:durableId="1160922316">
    <w:abstractNumId w:val="7"/>
  </w:num>
  <w:num w:numId="3" w16cid:durableId="410658381">
    <w:abstractNumId w:val="6"/>
  </w:num>
  <w:num w:numId="4" w16cid:durableId="936332063">
    <w:abstractNumId w:val="5"/>
  </w:num>
  <w:num w:numId="5" w16cid:durableId="623580099">
    <w:abstractNumId w:val="4"/>
  </w:num>
  <w:num w:numId="6" w16cid:durableId="1473521072">
    <w:abstractNumId w:val="12"/>
  </w:num>
  <w:num w:numId="7" w16cid:durableId="826479191">
    <w:abstractNumId w:val="11"/>
  </w:num>
  <w:num w:numId="8" w16cid:durableId="1186601322">
    <w:abstractNumId w:val="10"/>
  </w:num>
  <w:num w:numId="9" w16cid:durableId="2017800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6725045">
    <w:abstractNumId w:val="13"/>
  </w:num>
  <w:num w:numId="11" w16cid:durableId="188959201">
    <w:abstractNumId w:val="8"/>
  </w:num>
  <w:num w:numId="12" w16cid:durableId="2013214423">
    <w:abstractNumId w:val="3"/>
  </w:num>
  <w:num w:numId="13" w16cid:durableId="1437872562">
    <w:abstractNumId w:val="2"/>
  </w:num>
  <w:num w:numId="14" w16cid:durableId="2131320911">
    <w:abstractNumId w:val="1"/>
  </w:num>
  <w:num w:numId="15" w16cid:durableId="1175220665">
    <w:abstractNumId w:val="0"/>
  </w:num>
  <w:num w:numId="16" w16cid:durableId="563561296">
    <w:abstractNumId w:val="14"/>
  </w:num>
  <w:num w:numId="17" w16cid:durableId="1772167374">
    <w:abstractNumId w:val="15"/>
  </w:num>
  <w:num w:numId="18" w16cid:durableId="1600523664">
    <w:abstractNumId w:val="16"/>
  </w:num>
  <w:num w:numId="19" w16cid:durableId="263877872">
    <w:abstractNumId w:val="17"/>
  </w:num>
  <w:num w:numId="20" w16cid:durableId="10053974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5941"/>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7A1E"/>
    <w:rsid w:val="00E147CB"/>
    <w:rsid w:val="00E17516"/>
    <w:rsid w:val="00E20B42"/>
    <w:rsid w:val="00E25473"/>
    <w:rsid w:val="00E30FFD"/>
    <w:rsid w:val="00E32674"/>
    <w:rsid w:val="00E3324D"/>
    <w:rsid w:val="00E40A6B"/>
    <w:rsid w:val="00E4115E"/>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CEF80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AUS/26_01615_04_e.pdf" TargetMode="External" /><Relationship Id="rId11" Type="http://schemas.openxmlformats.org/officeDocument/2006/relationships/hyperlink" Target="https://members.wto.org/crnattachments/2026/TBT/AUS/26_01615_05_e.pdf" TargetMode="External" /><Relationship Id="rId12" Type="http://schemas.openxmlformats.org/officeDocument/2006/relationships/hyperlink" Target="https://consult.dcceew.gov.au/ichems-s17-proposed-decisions" TargetMode="External" /><Relationship Id="rId13" Type="http://schemas.openxmlformats.org/officeDocument/2006/relationships/hyperlink" Target="https://www.dcceew.gov.au/environment/protection/chemicals-management/national-standard" TargetMode="External" /><Relationship Id="rId14" Type="http://schemas.openxmlformats.org/officeDocument/2006/relationships/hyperlink" Target="mailto:tbt.enquiry@dfat.gov.au" TargetMode="External" /><Relationship Id="rId15" Type="http://schemas.openxmlformats.org/officeDocument/2006/relationships/hyperlink" Target="https://www.dfat.gov.au/"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AUS/26_01615_00_e.pdf" TargetMode="External" /><Relationship Id="rId7" Type="http://schemas.openxmlformats.org/officeDocument/2006/relationships/hyperlink" Target="https://members.wto.org/crnattachments/2026/TBT/AUS/26_01615_01_e.pdf" TargetMode="External" /><Relationship Id="rId8" Type="http://schemas.openxmlformats.org/officeDocument/2006/relationships/hyperlink" Target="https://members.wto.org/crnattachments/2026/TBT/AUS/26_01615_02_e.pdf" TargetMode="External" /><Relationship Id="rId9" Type="http://schemas.openxmlformats.org/officeDocument/2006/relationships/hyperlink" Target="https://members.wto.org/crnattachments/2026/TBT/AUS/26_01615_03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AF8BE96-BDB6-4478-BB2F-31DF0F88827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2026-03-23T08:50:00Z</dcterms:created>
  <dcterms:modified xsi:type="dcterms:W3CDTF">2026-03-23T08:50:00Z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