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613C626" w14:textId="77777777">
      <w:pPr>
        <w:pStyle w:val="Title"/>
        <w:rPr>
          <w:caps w:val="0"/>
          <w:kern w:val="0"/>
        </w:rPr>
      </w:pPr>
      <w:r w:rsidRPr="002F6A28">
        <w:rPr>
          <w:caps w:val="0"/>
          <w:kern w:val="0"/>
        </w:rPr>
        <w:t>NOTIFICATION</w:t>
      </w:r>
    </w:p>
    <w:p w:rsidR="009239F7" w:rsidRPr="002F6A28" w:rsidP="002F6A28" w14:paraId="3FA564AA" w14:textId="77777777">
      <w:pPr>
        <w:jc w:val="center"/>
      </w:pPr>
      <w:r w:rsidRPr="002F6A28">
        <w:t>The following notification is being circulated in accordance with Article 10.6</w:t>
      </w:r>
    </w:p>
    <w:p w:rsidR="009239F7" w:rsidRPr="002F6A28" w:rsidP="002F6A28" w14:paraId="4713A4D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22F90F5" w14:textId="77777777" w:rsidTr="00DB13FE">
        <w:tblPrEx>
          <w:tblW w:w="5000" w:type="pct"/>
          <w:tblLayout w:type="fixed"/>
          <w:tblLook w:val="0000"/>
        </w:tblPrEx>
        <w:tc>
          <w:tcPr>
            <w:tcW w:w="607" w:type="dxa"/>
            <w:tcBorders>
              <w:top w:val="double" w:sz="4" w:space="0" w:color="auto"/>
            </w:tcBorders>
          </w:tcPr>
          <w:p w:rsidR="00F85C99" w:rsidRPr="002F6A28" w:rsidP="002F6A28" w14:paraId="57A70F0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EF8CB0C"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6992721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C940D20" w14:textId="77777777" w:rsidTr="00DB13FE">
        <w:tblPrEx>
          <w:tblW w:w="5000" w:type="pct"/>
          <w:tblLayout w:type="fixed"/>
          <w:tblLook w:val="0000"/>
        </w:tblPrEx>
        <w:tc>
          <w:tcPr>
            <w:tcW w:w="607" w:type="dxa"/>
          </w:tcPr>
          <w:p w:rsidR="00F85C99" w:rsidRPr="002F6A28" w:rsidP="002F6A28" w14:paraId="65D8CE1C" w14:textId="77777777">
            <w:pPr>
              <w:spacing w:before="120" w:after="120"/>
              <w:jc w:val="left"/>
            </w:pPr>
            <w:r w:rsidRPr="002F6A28">
              <w:rPr>
                <w:b/>
              </w:rPr>
              <w:t>2.</w:t>
            </w:r>
          </w:p>
        </w:tc>
        <w:tc>
          <w:tcPr>
            <w:tcW w:w="8373" w:type="dxa"/>
          </w:tcPr>
          <w:p w:rsidR="00F85C99" w:rsidRPr="002F6A28" w:rsidP="000C3B6C" w14:paraId="4967F079" w14:textId="77777777">
            <w:pPr>
              <w:spacing w:before="120" w:after="120"/>
            </w:pPr>
            <w:r w:rsidRPr="002F6A28">
              <w:rPr>
                <w:b/>
              </w:rPr>
              <w:t>Agency responsible:</w:t>
            </w:r>
            <w:r w:rsidRPr="00C379C8" w:rsidR="00EE3A11">
              <w:t xml:space="preserve"> </w:t>
            </w:r>
          </w:p>
          <w:p w:rsidR="00EE3A11" w:rsidRPr="00C379C8" w:rsidP="000C3B6C" w14:paraId="338125CE" w14:textId="77777777">
            <w:pPr>
              <w:spacing w:after="120"/>
            </w:pPr>
            <w:r w:rsidRPr="00C379C8">
              <w:t>National Highway Traffic Safety Administration (NHTSA), U.S. Department of Transportation (DOT) [2298]</w:t>
            </w:r>
          </w:p>
        </w:tc>
      </w:tr>
      <w:tr w14:paraId="12A7B699" w14:textId="77777777" w:rsidTr="00DB13FE">
        <w:tblPrEx>
          <w:tblW w:w="5000" w:type="pct"/>
          <w:tblLayout w:type="fixed"/>
          <w:tblLook w:val="0000"/>
        </w:tblPrEx>
        <w:tc>
          <w:tcPr>
            <w:tcW w:w="607" w:type="dxa"/>
          </w:tcPr>
          <w:p w:rsidR="00F85C99" w:rsidRPr="002F6A28" w:rsidP="002F6A28" w14:paraId="56C874CB" w14:textId="77777777">
            <w:pPr>
              <w:spacing w:before="120" w:after="120"/>
              <w:jc w:val="left"/>
              <w:rPr>
                <w:b/>
              </w:rPr>
            </w:pPr>
            <w:r w:rsidRPr="002F6A28">
              <w:rPr>
                <w:b/>
              </w:rPr>
              <w:t>3.</w:t>
            </w:r>
          </w:p>
        </w:tc>
        <w:tc>
          <w:tcPr>
            <w:tcW w:w="8373" w:type="dxa"/>
          </w:tcPr>
          <w:p w:rsidR="00F85C99" w:rsidRPr="0058336F" w:rsidP="002F6A28" w14:paraId="6335667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3C786AA" w14:textId="77777777" w:rsidTr="00DB13FE">
        <w:tblPrEx>
          <w:tblW w:w="5000" w:type="pct"/>
          <w:tblLayout w:type="fixed"/>
          <w:tblLook w:val="0000"/>
        </w:tblPrEx>
        <w:tc>
          <w:tcPr>
            <w:tcW w:w="607" w:type="dxa"/>
          </w:tcPr>
          <w:p w:rsidR="00F85C99" w:rsidRPr="002F6A28" w:rsidP="002F6A28" w14:paraId="4714D23D" w14:textId="77777777">
            <w:pPr>
              <w:spacing w:before="120" w:after="120"/>
              <w:jc w:val="left"/>
            </w:pPr>
            <w:r w:rsidRPr="002F6A28">
              <w:rPr>
                <w:b/>
              </w:rPr>
              <w:t>4.</w:t>
            </w:r>
          </w:p>
        </w:tc>
        <w:tc>
          <w:tcPr>
            <w:tcW w:w="8373" w:type="dxa"/>
          </w:tcPr>
          <w:p w:rsidR="00F85C99" w:rsidRPr="002F6A28" w:rsidP="002F6A28" w14:paraId="04D2530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Automated driving systems (ADS) equipped vehicles; Transmissions, suspensions (ICS code(s): 43.040.50)</w:t>
            </w:r>
          </w:p>
        </w:tc>
      </w:tr>
      <w:tr w14:paraId="13CC26C5" w14:textId="77777777" w:rsidTr="00DB13FE">
        <w:tblPrEx>
          <w:tblW w:w="5000" w:type="pct"/>
          <w:tblLayout w:type="fixed"/>
          <w:tblLook w:val="0000"/>
        </w:tblPrEx>
        <w:tc>
          <w:tcPr>
            <w:tcW w:w="607" w:type="dxa"/>
          </w:tcPr>
          <w:p w:rsidR="00F85C99" w:rsidRPr="002F6A28" w:rsidP="002F6A28" w14:paraId="6885E2CD" w14:textId="77777777">
            <w:pPr>
              <w:spacing w:before="120" w:after="120"/>
              <w:jc w:val="left"/>
            </w:pPr>
            <w:r w:rsidRPr="002F6A28">
              <w:rPr>
                <w:b/>
              </w:rPr>
              <w:t>5.</w:t>
            </w:r>
          </w:p>
        </w:tc>
        <w:tc>
          <w:tcPr>
            <w:tcW w:w="8373" w:type="dxa"/>
          </w:tcPr>
          <w:p w:rsidR="00F85C99" w:rsidP="002F6A28" w14:paraId="735AB16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Federal Motor Vehicle Safety Standards; Modernization of FMVSS No. 102 To Accommodate ADS-Equipped Vehicles; (6 page(s), in English)</w:t>
            </w:r>
          </w:p>
          <w:p w:rsidR="000C3B6C" w:rsidRPr="000C3B6C" w:rsidP="002F6A28" w14:paraId="7954C1F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E45E0" w:rsidRPr="00CE6C29" w:rsidP="002F6A28" w14:paraId="43A10867"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https://members.wto.org/crnattachments/2026/TBT/USA/26_01496_00_e.pdf</w:t>
              </w:r>
            </w:hyperlink>
          </w:p>
        </w:tc>
      </w:tr>
      <w:tr w14:paraId="234FE581" w14:textId="77777777" w:rsidTr="00DB13FE">
        <w:tblPrEx>
          <w:tblW w:w="5000" w:type="pct"/>
          <w:tblLayout w:type="fixed"/>
          <w:tblLook w:val="0000"/>
        </w:tblPrEx>
        <w:tc>
          <w:tcPr>
            <w:tcW w:w="607" w:type="dxa"/>
          </w:tcPr>
          <w:p w:rsidR="00F85C99" w:rsidRPr="002F6A28" w:rsidP="002F6A28" w14:paraId="19F814C2" w14:textId="77777777">
            <w:pPr>
              <w:spacing w:before="120" w:after="120"/>
              <w:jc w:val="left"/>
              <w:rPr>
                <w:b/>
              </w:rPr>
            </w:pPr>
            <w:r w:rsidRPr="002F6A28">
              <w:rPr>
                <w:b/>
              </w:rPr>
              <w:t>6.</w:t>
            </w:r>
          </w:p>
        </w:tc>
        <w:tc>
          <w:tcPr>
            <w:tcW w:w="8373" w:type="dxa"/>
          </w:tcPr>
          <w:p w:rsidR="00F85C99" w:rsidRPr="002F6A28" w:rsidP="002F6A28" w14:paraId="5D410B00" w14:textId="77777777">
            <w:pPr>
              <w:spacing w:before="120" w:after="120"/>
              <w:rPr>
                <w:b/>
              </w:rPr>
            </w:pPr>
            <w:r w:rsidRPr="002F6A28">
              <w:rPr>
                <w:b/>
              </w:rPr>
              <w:t>Description of content:</w:t>
            </w:r>
            <w:r w:rsidRPr="00C379C8" w:rsidR="00FE448B">
              <w:t xml:space="preserve"> Notice of proposed rulemaking - The National Highway Traffic Safety Administration (NHTSA) is proposing to amend Federal Motor Vehicle Safety Standard (FMVSS) No. 102, "Transmission shift position sequence, starter interlock, and transmission braking effect.'' The proposed modification would except vehicles equipped with Automated Driving Systems (ADS) that do not have manually operated driving controls from the requirement for a transmission shift position display. This rulemaking would remove unnecessary regulatory burdens and costs associated with a display designed to aid a person driving the vehicle. As the transmission shift position display does not fulfill the same safety need in an ADS-equipped vehicle without manually operated driving controls, the amendment will not impact vehicle safety. This action is part of a larger NHTSA effort to address vehicle automation in the agency's regulations.</w:t>
            </w:r>
          </w:p>
        </w:tc>
      </w:tr>
      <w:tr w14:paraId="62BA6211" w14:textId="77777777" w:rsidTr="00DB13FE">
        <w:tblPrEx>
          <w:tblW w:w="5000" w:type="pct"/>
          <w:tblLayout w:type="fixed"/>
          <w:tblLook w:val="0000"/>
        </w:tblPrEx>
        <w:tc>
          <w:tcPr>
            <w:tcW w:w="607" w:type="dxa"/>
          </w:tcPr>
          <w:p w:rsidR="00F85C99" w:rsidRPr="002F6A28" w:rsidP="002F6A28" w14:paraId="4B244BEC" w14:textId="77777777">
            <w:pPr>
              <w:spacing w:before="120" w:after="120"/>
              <w:jc w:val="left"/>
              <w:rPr>
                <w:b/>
              </w:rPr>
            </w:pPr>
            <w:r w:rsidRPr="002F6A28">
              <w:rPr>
                <w:b/>
              </w:rPr>
              <w:t>7.</w:t>
            </w:r>
          </w:p>
        </w:tc>
        <w:tc>
          <w:tcPr>
            <w:tcW w:w="8373" w:type="dxa"/>
          </w:tcPr>
          <w:p w:rsidR="00F85C99" w:rsidRPr="002F6A28" w:rsidP="002F6A28" w14:paraId="4A817034" w14:textId="77777777">
            <w:pPr>
              <w:spacing w:before="120" w:after="120"/>
              <w:rPr>
                <w:b/>
              </w:rPr>
            </w:pPr>
            <w:r w:rsidRPr="002F6A28">
              <w:rPr>
                <w:b/>
              </w:rPr>
              <w:t>Objective and rationale, including the nature of urgent problems where applicable:</w:t>
            </w:r>
            <w:r w:rsidRPr="00C379C8" w:rsidR="00EE3A11">
              <w:t xml:space="preserve"> Cost saving and productivity enhancement</w:t>
            </w:r>
          </w:p>
        </w:tc>
      </w:tr>
      <w:tr w14:paraId="666C36FA" w14:textId="77777777" w:rsidTr="00DB13FE">
        <w:tblPrEx>
          <w:tblW w:w="5000" w:type="pct"/>
          <w:tblLayout w:type="fixed"/>
          <w:tblLook w:val="0000"/>
        </w:tblPrEx>
        <w:tc>
          <w:tcPr>
            <w:tcW w:w="607" w:type="dxa"/>
          </w:tcPr>
          <w:p w:rsidR="00F85C99" w:rsidRPr="002F6A28" w:rsidP="009E75ED" w14:paraId="23510496" w14:textId="77777777">
            <w:pPr>
              <w:spacing w:before="120" w:after="120"/>
              <w:jc w:val="left"/>
              <w:rPr>
                <w:b/>
              </w:rPr>
            </w:pPr>
            <w:r w:rsidRPr="002F6A28">
              <w:rPr>
                <w:b/>
              </w:rPr>
              <w:t>8.</w:t>
            </w:r>
          </w:p>
        </w:tc>
        <w:tc>
          <w:tcPr>
            <w:tcW w:w="8373" w:type="dxa"/>
          </w:tcPr>
          <w:p w:rsidR="000C3B6C" w:rsidRPr="00EC00D2" w:rsidP="007F13E8" w14:paraId="7629C33C" w14:textId="77777777">
            <w:pPr>
              <w:spacing w:before="120" w:after="120"/>
              <w:rPr>
                <w:bCs/>
              </w:rPr>
            </w:pPr>
            <w:r w:rsidRPr="002F6A28">
              <w:rPr>
                <w:b/>
              </w:rPr>
              <w:t>Relevant documents:</w:t>
            </w:r>
            <w:r w:rsidRPr="002F6A28" w:rsidR="00EE3A11">
              <w:t xml:space="preserve"> </w:t>
            </w:r>
          </w:p>
          <w:p w:rsidR="00EE3A11" w:rsidRPr="002F6A28" w:rsidP="007F13E8" w14:paraId="3B33BF58" w14:textId="77777777">
            <w:pPr>
              <w:spacing w:before="120" w:after="120"/>
            </w:pPr>
            <w:r w:rsidRPr="002F6A28">
              <w:t xml:space="preserve">91 Federal Register (FR) 12532, 16 March 2026; </w:t>
            </w:r>
            <w:hyperlink r:id="rId7" w:history="1">
              <w:r w:rsidRPr="002F6A28">
                <w:rPr>
                  <w:color w:val="0000FF"/>
                  <w:u w:val="single"/>
                </w:rPr>
                <w:t>Title 49 Code of Federal Regulations (CFR) Part 571</w:t>
              </w:r>
            </w:hyperlink>
            <w:r w:rsidRPr="002F6A28">
              <w:t>:</w:t>
            </w:r>
          </w:p>
          <w:p w:rsidR="00EE3A11" w:rsidRPr="002F6A28" w:rsidP="007F13E8" w14:paraId="4B407832" w14:textId="77777777">
            <w:pPr>
              <w:spacing w:before="120" w:after="120"/>
            </w:pPr>
            <w:hyperlink r:id="rId8" w:history="1">
              <w:r w:rsidRPr="002F6A28">
                <w:rPr>
                  <w:color w:val="0000FF"/>
                  <w:u w:val="single"/>
                </w:rPr>
                <w:t>https://www.govinfo.gov/content/pkg/FR-2026-03-16/html/2026-05024.htm</w:t>
              </w:r>
            </w:hyperlink>
          </w:p>
          <w:p w:rsidR="00EE3A11" w:rsidRPr="002F6A28" w:rsidP="007F13E8" w14:paraId="034FFF38" w14:textId="77777777">
            <w:pPr>
              <w:spacing w:before="120" w:after="120"/>
            </w:pPr>
            <w:hyperlink r:id="rId9" w:history="1">
              <w:r w:rsidRPr="002F6A28">
                <w:rPr>
                  <w:color w:val="0000FF"/>
                  <w:u w:val="single"/>
                </w:rPr>
                <w:t>https://www.govinfo.gov/content/pkg/FR-2026-03-16/pdf/2026-05024.pdf</w:t>
              </w:r>
            </w:hyperlink>
          </w:p>
          <w:p w:rsidR="00EE3A11" w:rsidRPr="002F6A28" w:rsidP="007F13E8" w14:paraId="2EFEADC9" w14:textId="77777777">
            <w:pPr>
              <w:spacing w:before="120" w:after="120"/>
            </w:pPr>
            <w:r w:rsidRPr="002F6A28">
              <w:t xml:space="preserve">This notice of proposed rulemaking is identified by Docket Number NHTSA-2026-0628. The Docket Folder is available on Regulations.gov at </w:t>
            </w:r>
            <w:hyperlink r:id="rId10" w:history="1">
              <w:r w:rsidRPr="002F6A28">
                <w:rPr>
                  <w:color w:val="0000FF"/>
                  <w:u w:val="single"/>
                </w:rPr>
                <w:t>https://www.regulations.gov/docket/NHTSA-2026-0628/document</w:t>
              </w:r>
            </w:hyperlink>
            <w:r w:rsidRPr="002F6A28">
              <w:t xml:space="preserve"> and provides access to primary documents as well as comments received. Documents are also accessible from </w:t>
            </w:r>
            <w:hyperlink r:id="rId11" w:history="1">
              <w:r w:rsidRPr="002F6A28">
                <w:rPr>
                  <w:color w:val="0000FF"/>
                  <w:u w:val="single"/>
                </w:rPr>
                <w:t>Regulations.gov</w:t>
              </w:r>
            </w:hyperlink>
            <w:r w:rsidRPr="002F6A28">
              <w:t xml:space="preserve"> by searching the Docket Number.</w:t>
            </w:r>
          </w:p>
          <w:p w:rsidR="00EE3A11" w:rsidRPr="002F6A28" w:rsidP="007F13E8" w14:paraId="7B5DB276" w14:textId="77777777">
            <w:pPr>
              <w:spacing w:before="120" w:after="120"/>
            </w:pPr>
            <w:r w:rsidRPr="002F6A28">
              <w:rPr>
                <w:b/>
                <w:bCs/>
              </w:rPr>
              <w:t>Relevant notifications:</w:t>
            </w:r>
          </w:p>
          <w:p w:rsidR="00EE3A11" w:rsidRPr="002F6A28" w:rsidP="007F13E8" w14:paraId="549463C9" w14:textId="77777777">
            <w:pPr>
              <w:numPr>
                <w:ilvl w:val="0"/>
                <w:numId w:val="16"/>
              </w:numPr>
              <w:spacing w:before="120" w:after="120"/>
            </w:pPr>
            <w:hyperlink r:id="rId12" w:history="1">
              <w:r w:rsidRPr="002F6A28">
                <w:rPr>
                  <w:color w:val="0000FF"/>
                  <w:u w:val="single"/>
                </w:rPr>
                <w:t>G/TBT/N/USA/1487</w:t>
              </w:r>
            </w:hyperlink>
          </w:p>
          <w:p w:rsidR="00EE3A11" w:rsidRPr="001919A8" w:rsidP="007F13E8" w14:paraId="5BC4E6DE" w14:textId="77777777">
            <w:pPr>
              <w:numPr>
                <w:ilvl w:val="0"/>
                <w:numId w:val="16"/>
              </w:numPr>
              <w:spacing w:before="120" w:after="120"/>
              <w:rPr>
                <w:lang w:val="es-ES"/>
              </w:rPr>
            </w:pPr>
            <w:hyperlink r:id="rId13" w:history="1">
              <w:r w:rsidRPr="001919A8">
                <w:rPr>
                  <w:color w:val="0000FF"/>
                  <w:u w:val="single"/>
                  <w:lang w:val="es-ES"/>
                </w:rPr>
                <w:t>G/TBT/N/USA/1487/Add.1</w:t>
              </w:r>
            </w:hyperlink>
          </w:p>
          <w:p w:rsidR="00EE3A11" w:rsidRPr="002F6A28" w:rsidP="007F13E8" w14:paraId="2BD9AC1D" w14:textId="77777777">
            <w:pPr>
              <w:numPr>
                <w:ilvl w:val="0"/>
                <w:numId w:val="16"/>
              </w:numPr>
              <w:spacing w:before="120" w:after="120"/>
            </w:pPr>
            <w:hyperlink r:id="rId14" w:history="1">
              <w:r w:rsidRPr="002F6A28">
                <w:rPr>
                  <w:color w:val="0000FF"/>
                  <w:u w:val="single"/>
                </w:rPr>
                <w:t>G/TBT/N/USA/1593</w:t>
              </w:r>
            </w:hyperlink>
          </w:p>
          <w:p w:rsidR="00EE3A11" w:rsidRPr="001919A8" w:rsidP="007F13E8" w14:paraId="58ACA9BA" w14:textId="77777777">
            <w:pPr>
              <w:numPr>
                <w:ilvl w:val="0"/>
                <w:numId w:val="16"/>
              </w:numPr>
              <w:spacing w:before="120" w:after="120"/>
              <w:rPr>
                <w:lang w:val="es-ES"/>
              </w:rPr>
            </w:pPr>
            <w:hyperlink r:id="rId15" w:history="1">
              <w:r w:rsidRPr="001919A8">
                <w:rPr>
                  <w:color w:val="0000FF"/>
                  <w:u w:val="single"/>
                  <w:lang w:val="es-ES"/>
                </w:rPr>
                <w:t>G/TBT/N/USA/1593/Add.1</w:t>
              </w:r>
            </w:hyperlink>
          </w:p>
          <w:p w:rsidR="00EE3A11" w:rsidRPr="002F6A28" w:rsidP="007F13E8" w14:paraId="72F83290" w14:textId="77777777">
            <w:pPr>
              <w:numPr>
                <w:ilvl w:val="0"/>
                <w:numId w:val="16"/>
              </w:numPr>
              <w:spacing w:before="120" w:after="120"/>
            </w:pPr>
            <w:hyperlink r:id="rId16" w:history="1">
              <w:r w:rsidRPr="002F6A28">
                <w:rPr>
                  <w:color w:val="0000FF"/>
                  <w:u w:val="single"/>
                </w:rPr>
                <w:t>G/TBT/N/USA/1675</w:t>
              </w:r>
            </w:hyperlink>
          </w:p>
          <w:p w:rsidR="00EE3A11" w:rsidRPr="001919A8" w:rsidP="007F13E8" w14:paraId="36B8B107" w14:textId="77777777">
            <w:pPr>
              <w:numPr>
                <w:ilvl w:val="0"/>
                <w:numId w:val="16"/>
              </w:numPr>
              <w:spacing w:before="120" w:after="120"/>
              <w:rPr>
                <w:lang w:val="es-ES"/>
              </w:rPr>
            </w:pPr>
            <w:hyperlink r:id="rId17" w:history="1">
              <w:r w:rsidRPr="001919A8">
                <w:rPr>
                  <w:color w:val="0000FF"/>
                  <w:u w:val="single"/>
                  <w:lang w:val="es-ES"/>
                </w:rPr>
                <w:t>G/TBT/N/USA/1675/Add.1</w:t>
              </w:r>
            </w:hyperlink>
          </w:p>
        </w:tc>
      </w:tr>
      <w:tr w14:paraId="52BF116B" w14:textId="77777777" w:rsidTr="00DB13FE">
        <w:tblPrEx>
          <w:tblW w:w="5000" w:type="pct"/>
          <w:tblLayout w:type="fixed"/>
          <w:tblLook w:val="0000"/>
        </w:tblPrEx>
        <w:tc>
          <w:tcPr>
            <w:tcW w:w="607" w:type="dxa"/>
          </w:tcPr>
          <w:p w:rsidR="00EE3A11" w:rsidRPr="002F6A28" w:rsidP="002F6A28" w14:paraId="60860210" w14:textId="77777777">
            <w:pPr>
              <w:spacing w:before="120" w:after="120"/>
              <w:jc w:val="left"/>
              <w:rPr>
                <w:b/>
              </w:rPr>
            </w:pPr>
            <w:r w:rsidRPr="002F6A28">
              <w:rPr>
                <w:b/>
              </w:rPr>
              <w:t>9.</w:t>
            </w:r>
          </w:p>
        </w:tc>
        <w:tc>
          <w:tcPr>
            <w:tcW w:w="8373" w:type="dxa"/>
          </w:tcPr>
          <w:p w:rsidR="00EE3A11" w:rsidRPr="002F6A28" w:rsidP="008953C4" w14:paraId="100A1993" w14:textId="77777777">
            <w:pPr>
              <w:spacing w:before="120" w:after="120"/>
            </w:pPr>
            <w:r w:rsidRPr="002F6A28">
              <w:rPr>
                <w:b/>
              </w:rPr>
              <w:t>Proposed date of adoption:</w:t>
            </w:r>
            <w:r w:rsidRPr="00C379C8">
              <w:t xml:space="preserve"> To be determined</w:t>
            </w:r>
          </w:p>
          <w:p w:rsidR="00EE3A11" w:rsidRPr="002F6A28" w:rsidP="008953C4" w14:paraId="6E83D63F" w14:textId="77777777">
            <w:pPr>
              <w:spacing w:after="120"/>
            </w:pPr>
            <w:r w:rsidRPr="002F6A28">
              <w:rPr>
                <w:b/>
              </w:rPr>
              <w:t>Proposed date of entry into force:</w:t>
            </w:r>
            <w:r w:rsidRPr="00C379C8">
              <w:t xml:space="preserve"> To be determined</w:t>
            </w:r>
          </w:p>
        </w:tc>
      </w:tr>
      <w:tr w14:paraId="11FED63F" w14:textId="77777777" w:rsidTr="00DB13FE">
        <w:tblPrEx>
          <w:tblW w:w="5000" w:type="pct"/>
          <w:tblLayout w:type="fixed"/>
          <w:tblLook w:val="0000"/>
        </w:tblPrEx>
        <w:tc>
          <w:tcPr>
            <w:tcW w:w="607" w:type="dxa"/>
            <w:tcBorders>
              <w:bottom w:val="double" w:sz="4" w:space="0" w:color="auto"/>
            </w:tcBorders>
          </w:tcPr>
          <w:p w:rsidR="00F85C99" w:rsidRPr="002F6A28" w:rsidP="002F6A28" w14:paraId="070C0A5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3F4941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8E278A6" w14:textId="77777777">
            <w:pPr>
              <w:spacing w:before="120" w:after="120"/>
              <w:rPr>
                <w:bCs/>
              </w:rPr>
            </w:pPr>
            <w:r w:rsidRPr="002F6A28">
              <w:rPr>
                <w:b/>
              </w:rPr>
              <w:t>Final date for comments:</w:t>
            </w:r>
            <w:r w:rsidRPr="00C379C8" w:rsidR="00EE3A11">
              <w:t xml:space="preserve"> 15 April 2026</w:t>
            </w:r>
          </w:p>
          <w:p w:rsidR="000C3B6C" w:rsidRPr="00E3324D" w:rsidP="000C3B6C" w14:paraId="733B2BA1"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4005A996"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8" w:history="1">
              <w:r w:rsidRPr="006A4C49">
                <w:rPr>
                  <w:color w:val="0000FF"/>
                  <w:u w:val="single"/>
                </w:rPr>
                <w:t>USA TBT Enquiry Point</w:t>
              </w:r>
            </w:hyperlink>
            <w:r w:rsidRPr="006A4C49">
              <w:t xml:space="preserve"> by or before </w:t>
            </w:r>
            <w:hyperlink r:id="rId19" w:history="1">
              <w:r w:rsidRPr="006A4C49">
                <w:rPr>
                  <w:color w:val="0000FF"/>
                  <w:u w:val="single"/>
                </w:rPr>
                <w:t>4pm</w:t>
              </w:r>
            </w:hyperlink>
            <w:r w:rsidRPr="006A4C49">
              <w:t xml:space="preserve"> </w:t>
            </w:r>
            <w:hyperlink r:id="rId20" w:history="1">
              <w:r w:rsidRPr="006A4C49">
                <w:rPr>
                  <w:color w:val="0000FF"/>
                  <w:u w:val="single"/>
                </w:rPr>
                <w:t>Eastern Time</w:t>
              </w:r>
            </w:hyperlink>
            <w:r w:rsidRPr="006A4C49">
              <w:t xml:space="preserve"> on 15 April 2026. Comments received by the USA TBT Enquiry Point from WTO Members and their stakeholders will be shared with NHTSA and will also be submitted to the </w:t>
            </w:r>
            <w:hyperlink r:id="rId10" w:history="1">
              <w:r w:rsidRPr="006A4C49">
                <w:rPr>
                  <w:color w:val="0000FF"/>
                  <w:u w:val="single"/>
                </w:rPr>
                <w:t>Docket</w:t>
              </w:r>
            </w:hyperlink>
            <w:r w:rsidRPr="006A4C49">
              <w:t xml:space="preserve"> on Regulations.gov if received within the comment period.</w:t>
            </w:r>
          </w:p>
          <w:p w:rsidR="000C3B6C" w:rsidRPr="002F6A28" w:rsidP="000C3B6C" w14:paraId="3447C12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FC8B61A" w14:textId="77777777">
            <w:pPr>
              <w:spacing w:after="120"/>
            </w:pPr>
            <w:r w:rsidRPr="00CE6C29">
              <w:t xml:space="preserve">Please submit comments to: USA WTO TBT Enquiry Point, Email: </w:t>
            </w:r>
            <w:hyperlink r:id="rId18" w:history="1">
              <w:r w:rsidRPr="00CE6C29">
                <w:rPr>
                  <w:color w:val="0000FF"/>
                  <w:u w:val="single"/>
                </w:rPr>
                <w:t>usatbtep@nist.gov</w:t>
              </w:r>
            </w:hyperlink>
          </w:p>
        </w:tc>
      </w:tr>
    </w:tbl>
    <w:p w:rsidR="00EE3A11" w:rsidRPr="002F6A28" w:rsidP="00887259" w14:paraId="786DD758" w14:textId="77777777">
      <w:pPr>
        <w:jc w:val="center"/>
      </w:pPr>
    </w:p>
    <w:sectPr w:rsidSect="00760DB3">
      <w:headerReference w:type="even" r:id="rId21"/>
      <w:headerReference w:type="default" r:id="rId22"/>
      <w:footerReference w:type="even" r:id="rId23"/>
      <w:footerReference w:type="default" r:id="rId24"/>
      <w:headerReference w:type="first" r:id="rId25"/>
      <w:footerReference w:type="first" r:id="rId2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E4D41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5E37E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26521D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EFD3FF" w14:textId="77777777">
    <w:pPr>
      <w:pStyle w:val="Header"/>
      <w:pBdr>
        <w:bottom w:val="single" w:sz="4" w:space="1" w:color="auto"/>
      </w:pBdr>
      <w:tabs>
        <w:tab w:val="clear" w:pos="4513"/>
        <w:tab w:val="clear" w:pos="9027"/>
      </w:tabs>
      <w:jc w:val="center"/>
    </w:pPr>
    <w:r w:rsidRPr="002F6A28">
      <w:t>tbtSymbol</w:t>
    </w:r>
  </w:p>
  <w:p w:rsidR="009239F7" w:rsidRPr="002F6A28" w:rsidP="009239F7" w14:paraId="5DA4CA95" w14:textId="77777777">
    <w:pPr>
      <w:pStyle w:val="Header"/>
      <w:pBdr>
        <w:bottom w:val="single" w:sz="4" w:space="1" w:color="auto"/>
      </w:pBdr>
      <w:tabs>
        <w:tab w:val="clear" w:pos="4513"/>
        <w:tab w:val="clear" w:pos="9027"/>
      </w:tabs>
      <w:jc w:val="center"/>
    </w:pPr>
  </w:p>
  <w:p w:rsidR="009239F7" w:rsidRPr="002F6A28" w:rsidP="009239F7" w14:paraId="15FC942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5CCE78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AF56CD" w14:textId="77777777">
    <w:pPr>
      <w:pStyle w:val="Header"/>
      <w:pBdr>
        <w:bottom w:val="single" w:sz="4" w:space="1" w:color="auto"/>
      </w:pBdr>
      <w:tabs>
        <w:tab w:val="clear" w:pos="4513"/>
        <w:tab w:val="clear" w:pos="9027"/>
      </w:tabs>
      <w:jc w:val="center"/>
    </w:pPr>
    <w:bookmarkStart w:id="0" w:name="spsSymbolHeader"/>
    <w:r w:rsidRPr="002F6A28">
      <w:t>G/TBT/N/USA/2265</w:t>
    </w:r>
    <w:bookmarkEnd w:id="0"/>
  </w:p>
  <w:p w:rsidR="009239F7" w:rsidRPr="002F6A28" w:rsidP="009239F7" w14:paraId="5FA1BCD4" w14:textId="77777777">
    <w:pPr>
      <w:pStyle w:val="Header"/>
      <w:pBdr>
        <w:bottom w:val="single" w:sz="4" w:space="1" w:color="auto"/>
      </w:pBdr>
      <w:tabs>
        <w:tab w:val="clear" w:pos="4513"/>
        <w:tab w:val="clear" w:pos="9027"/>
      </w:tabs>
      <w:jc w:val="center"/>
    </w:pPr>
  </w:p>
  <w:p w:rsidR="009239F7" w:rsidRPr="002F6A28" w:rsidP="009239F7" w14:paraId="5AD6005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ED8A01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17463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808E34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804E023" w14:textId="77777777">
          <w:pPr>
            <w:jc w:val="right"/>
            <w:rPr>
              <w:b/>
              <w:color w:val="FF0000"/>
              <w:szCs w:val="16"/>
            </w:rPr>
          </w:pPr>
        </w:p>
      </w:tc>
    </w:tr>
    <w:bookmarkEnd w:id="1"/>
    <w:tr w14:paraId="3F88FE1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DED082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95F13D8" w14:textId="77777777">
          <w:pPr>
            <w:jc w:val="right"/>
            <w:rPr>
              <w:b/>
              <w:szCs w:val="16"/>
            </w:rPr>
          </w:pPr>
        </w:p>
      </w:tc>
    </w:tr>
    <w:tr w14:paraId="015EC65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58984A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7B33757" w14:textId="77777777">
          <w:pPr>
            <w:jc w:val="right"/>
            <w:rPr>
              <w:b/>
              <w:szCs w:val="16"/>
            </w:rPr>
          </w:pPr>
          <w:bookmarkStart w:id="2" w:name="bmkSymbols"/>
          <w:r w:rsidRPr="002F6A28">
            <w:rPr>
              <w:b/>
              <w:szCs w:val="16"/>
            </w:rPr>
            <w:t>G/TBT/N/USA/2265</w:t>
          </w:r>
          <w:bookmarkEnd w:id="2"/>
        </w:p>
      </w:tc>
    </w:tr>
    <w:tr w14:paraId="04C9CE0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BEAF6BB" w14:textId="77777777"/>
      </w:tc>
      <w:tc>
        <w:tcPr>
          <w:tcW w:w="5448" w:type="dxa"/>
          <w:gridSpan w:val="2"/>
          <w:shd w:val="clear" w:color="auto" w:fill="FFFFFF"/>
          <w:tcMar>
            <w:left w:w="108" w:type="dxa"/>
            <w:right w:w="108" w:type="dxa"/>
          </w:tcMar>
          <w:vAlign w:val="center"/>
        </w:tcPr>
        <w:p w:rsidR="00ED54E0" w:rsidRPr="009239F7" w:rsidP="00B801E9" w14:paraId="70082D96" w14:textId="77777777">
          <w:pPr>
            <w:jc w:val="right"/>
            <w:rPr>
              <w:szCs w:val="16"/>
            </w:rPr>
          </w:pPr>
          <w:bookmarkStart w:id="3" w:name="spsDateDistribution"/>
          <w:bookmarkStart w:id="4" w:name="bmkDate"/>
          <w:r w:rsidRPr="009239F7">
            <w:rPr>
              <w:szCs w:val="16"/>
            </w:rPr>
            <w:t>17 March 2026</w:t>
          </w:r>
          <w:bookmarkEnd w:id="3"/>
          <w:bookmarkEnd w:id="4"/>
        </w:p>
      </w:tc>
    </w:tr>
    <w:tr w14:paraId="6D58FBB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F21F23" w14:textId="77777777">
          <w:pPr>
            <w:jc w:val="left"/>
            <w:rPr>
              <w:b/>
            </w:rPr>
          </w:pPr>
          <w:bookmarkStart w:id="5" w:name="bmkSerial"/>
          <w:r>
            <w:rPr>
              <w:rFonts w:ascii="Verdana" w:eastAsia="Verdana" w:hAnsi="Verdana" w:cs="Verdana"/>
              <w:b w:val="0"/>
              <w:color w:val="FF0000"/>
              <w:sz w:val="18"/>
            </w:rPr>
            <w:t>(26-2079)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FA162D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8E1142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9BD64D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1D238F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DD0137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426732102">
    <w:abstractNumId w:val="9"/>
  </w:num>
  <w:num w:numId="2" w16cid:durableId="2056537168">
    <w:abstractNumId w:val="7"/>
  </w:num>
  <w:num w:numId="3" w16cid:durableId="487552823">
    <w:abstractNumId w:val="6"/>
  </w:num>
  <w:num w:numId="4" w16cid:durableId="889002265">
    <w:abstractNumId w:val="5"/>
  </w:num>
  <w:num w:numId="5" w16cid:durableId="515074240">
    <w:abstractNumId w:val="4"/>
  </w:num>
  <w:num w:numId="6" w16cid:durableId="90977448">
    <w:abstractNumId w:val="12"/>
  </w:num>
  <w:num w:numId="7" w16cid:durableId="1671830072">
    <w:abstractNumId w:val="11"/>
  </w:num>
  <w:num w:numId="8" w16cid:durableId="250892512">
    <w:abstractNumId w:val="10"/>
  </w:num>
  <w:num w:numId="9" w16cid:durableId="1360763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4235859">
    <w:abstractNumId w:val="13"/>
  </w:num>
  <w:num w:numId="11" w16cid:durableId="1256356777">
    <w:abstractNumId w:val="8"/>
  </w:num>
  <w:num w:numId="12" w16cid:durableId="1162428685">
    <w:abstractNumId w:val="3"/>
  </w:num>
  <w:num w:numId="13" w16cid:durableId="1868983123">
    <w:abstractNumId w:val="2"/>
  </w:num>
  <w:num w:numId="14" w16cid:durableId="1477381026">
    <w:abstractNumId w:val="1"/>
  </w:num>
  <w:num w:numId="15" w16cid:durableId="1694575500">
    <w:abstractNumId w:val="0"/>
  </w:num>
  <w:num w:numId="16" w16cid:durableId="12254854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9A8"/>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22FF9"/>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45E0"/>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025B0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docket/NHTSA-2026-0628/document" TargetMode="External" /><Relationship Id="rId11" Type="http://schemas.openxmlformats.org/officeDocument/2006/relationships/hyperlink" Target="http://www.regulations.gov/" TargetMode="External" /><Relationship Id="rId12" Type="http://schemas.openxmlformats.org/officeDocument/2006/relationships/hyperlink" Target="https://eping.wto.org/en/Search/Index?viewData=G/TBT/N/USA/1487" TargetMode="External" /><Relationship Id="rId13" Type="http://schemas.openxmlformats.org/officeDocument/2006/relationships/hyperlink" Target="https://eping.wto.org/en/Search/Index?viewData=G/TBT/N/USA/1487/Add.1" TargetMode="External" /><Relationship Id="rId14" Type="http://schemas.openxmlformats.org/officeDocument/2006/relationships/hyperlink" Target="https://eping.wto.org/en/Search/Index?viewData=G/TBT/N/USA/1593" TargetMode="External" /><Relationship Id="rId15" Type="http://schemas.openxmlformats.org/officeDocument/2006/relationships/hyperlink" Target="https://eping.wto.org/en/Search/Index?viewData=G/TBT/N/USA/1593/Add.1" TargetMode="External" /><Relationship Id="rId16" Type="http://schemas.openxmlformats.org/officeDocument/2006/relationships/hyperlink" Target="https://eping.wto.org/en/Search/Index?viewData=G/TBT/N/USA/1675" TargetMode="External" /><Relationship Id="rId17" Type="http://schemas.openxmlformats.org/officeDocument/2006/relationships/hyperlink" Target="https://eping.wto.org/en/Search/Index?viewData=G/TBT/N/USA/1675/Add.1" TargetMode="External" /><Relationship Id="rId18" Type="http://schemas.openxmlformats.org/officeDocument/2006/relationships/hyperlink" Target="mailto:usatbtep@nist.gov" TargetMode="External" /><Relationship Id="rId19" Type="http://schemas.openxmlformats.org/officeDocument/2006/relationships/hyperlink" Target="http://time-time.net/times/time-zones/usa-canada/current-eastern-time-est.php" TargetMode="External" /><Relationship Id="rId2" Type="http://schemas.openxmlformats.org/officeDocument/2006/relationships/webSettings" Target="webSettings.xml" /><Relationship Id="rId20" Type="http://schemas.openxmlformats.org/officeDocument/2006/relationships/hyperlink" Target="https://24timezones.com/time-zone/et"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1496_00_e.pdf" TargetMode="External" /><Relationship Id="rId7" Type="http://schemas.openxmlformats.org/officeDocument/2006/relationships/hyperlink" Target="https://www.ecfr.gov/current/title-49/subtitle-B/chapter-V/part-571" TargetMode="External" /><Relationship Id="rId8" Type="http://schemas.openxmlformats.org/officeDocument/2006/relationships/hyperlink" Target="https://www.govinfo.gov/content/pkg/FR-2026-03-16/html/2026-05024.htm" TargetMode="External" /><Relationship Id="rId9" Type="http://schemas.openxmlformats.org/officeDocument/2006/relationships/hyperlink" Target="https://www.govinfo.gov/content/pkg/FR-2026-03-16/pdf/2026-05024.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A69561D-4AF7-4D53-8C9F-3C03890801A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2026-03-17T09:29:00Z</dcterms:created>
  <dcterms:modified xsi:type="dcterms:W3CDTF">2026-03-17T09:29:00Z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