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5BFC230" w14:textId="77777777">
      <w:pPr>
        <w:pStyle w:val="Title"/>
      </w:pPr>
      <w:r w:rsidRPr="002F663C">
        <w:t>NOTIFICATION</w:t>
      </w:r>
    </w:p>
    <w:p w:rsidR="002F663C" w:rsidRPr="002F663C" w:rsidP="00DD3DD7" w14:paraId="788963B5" w14:textId="77777777">
      <w:pPr>
        <w:pStyle w:val="Title3"/>
      </w:pPr>
      <w:r w:rsidRPr="002F663C">
        <w:t>Addendum</w:t>
      </w:r>
    </w:p>
    <w:p w:rsidR="002F663C" w:rsidP="001E2E4A" w14:paraId="49C30067"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17 March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The Separate Customs Territory of Taiwan</w:t>
      </w:r>
      <w:r w:rsidRPr="002F663C">
        <w:rPr>
          <w:rFonts w:eastAsia="Calibri" w:cs="Times New Roman"/>
        </w:rPr>
        <w:t xml:space="preserve">, </w:t>
      </w:r>
      <w:r w:rsidRPr="002F663C">
        <w:rPr>
          <w:rFonts w:eastAsia="Calibri" w:cs="Times New Roman"/>
          <w:u w:val="single"/>
        </w:rPr>
        <w:t>Penghu</w:t>
      </w:r>
      <w:r w:rsidRPr="002F663C">
        <w:rPr>
          <w:rFonts w:eastAsia="Calibri" w:cs="Times New Roman"/>
        </w:rPr>
        <w:t xml:space="preserve">, </w:t>
      </w:r>
      <w:r w:rsidRPr="002F663C">
        <w:rPr>
          <w:rFonts w:eastAsia="Calibri" w:cs="Times New Roman"/>
          <w:u w:val="single"/>
        </w:rPr>
        <w:t>Kinmen and Matsu</w:t>
      </w:r>
      <w:r w:rsidRPr="002F663C">
        <w:rPr>
          <w:rFonts w:eastAsia="Calibri" w:cs="Times New Roman"/>
        </w:rPr>
        <w:t>.</w:t>
      </w:r>
    </w:p>
    <w:p w:rsidR="001E2E4A" w:rsidRPr="002F663C" w:rsidP="001E2E4A" w14:paraId="58F34DC0" w14:textId="77777777">
      <w:pPr>
        <w:rPr>
          <w:rFonts w:eastAsia="Calibri" w:cs="Times New Roman"/>
        </w:rPr>
      </w:pPr>
    </w:p>
    <w:p w:rsidR="002F663C" w:rsidRPr="002F663C" w:rsidP="002F663C" w14:paraId="08FAB2E4" w14:textId="77777777">
      <w:pPr>
        <w:jc w:val="center"/>
        <w:rPr>
          <w:rFonts w:eastAsia="Calibri" w:cs="Times New Roman"/>
          <w:b/>
        </w:rPr>
      </w:pPr>
      <w:r w:rsidRPr="002F663C">
        <w:rPr>
          <w:rFonts w:eastAsia="Calibri" w:cs="Times New Roman"/>
          <w:b/>
        </w:rPr>
        <w:t>_______________</w:t>
      </w:r>
    </w:p>
    <w:p w:rsidR="002F663C" w:rsidP="002F663C" w14:paraId="14AD9D23" w14:textId="77777777">
      <w:pPr>
        <w:rPr>
          <w:rFonts w:eastAsia="Calibri" w:cs="Times New Roman"/>
        </w:rPr>
      </w:pPr>
    </w:p>
    <w:p w:rsidR="00C14444" w:rsidRPr="002F663C" w:rsidP="002F663C" w14:paraId="6372060E" w14:textId="77777777">
      <w:pPr>
        <w:rPr>
          <w:rFonts w:eastAsia="Calibri" w:cs="Times New Roman"/>
        </w:rPr>
      </w:pPr>
    </w:p>
    <w:p w:rsidR="002F663C" w:rsidRPr="002F663C" w:rsidP="002F663C" w14:paraId="285F25B9"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Legal Inspection Requirements for LED Lamp Controlgear</w:t>
      </w:r>
    </w:p>
    <w:p w:rsidR="002F663C" w:rsidRPr="002F663C" w:rsidP="002F663C" w14:paraId="6536ED7E"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042D1536"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0741D8F6"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242ED947" w14:textId="77777777" w:rsidTr="00E9471B">
        <w:tblPrEx>
          <w:tblW w:w="9049" w:type="dxa"/>
          <w:tblLayout w:type="fixed"/>
          <w:tblLook w:val="04A0"/>
        </w:tblPrEx>
        <w:tc>
          <w:tcPr>
            <w:tcW w:w="851" w:type="dxa"/>
          </w:tcPr>
          <w:p w:rsidR="002F663C" w:rsidRPr="00711F9C" w:rsidP="00C14444" w14:paraId="509362C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4142366D"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38003ED3" w14:textId="77777777" w:rsidTr="00E9471B">
        <w:tblPrEx>
          <w:tblW w:w="9049" w:type="dxa"/>
          <w:tblLayout w:type="fixed"/>
          <w:tblLook w:val="04A0"/>
        </w:tblPrEx>
        <w:tc>
          <w:tcPr>
            <w:tcW w:w="851" w:type="dxa"/>
          </w:tcPr>
          <w:p w:rsidR="002F663C" w:rsidRPr="00711F9C" w:rsidP="00C14444" w14:paraId="34523EED"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244E489"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17 March 2026</w:t>
            </w:r>
          </w:p>
        </w:tc>
      </w:tr>
      <w:tr w14:paraId="2D4EB097" w14:textId="77777777" w:rsidTr="00E9471B">
        <w:tblPrEx>
          <w:tblW w:w="9049" w:type="dxa"/>
          <w:tblLayout w:type="fixed"/>
          <w:tblLook w:val="04A0"/>
        </w:tblPrEx>
        <w:tc>
          <w:tcPr>
            <w:tcW w:w="851" w:type="dxa"/>
          </w:tcPr>
          <w:p w:rsidR="002F663C" w:rsidRPr="00711F9C" w:rsidP="00C14444" w14:paraId="7C77036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CCBB0E8"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17 March 2026</w:t>
            </w:r>
          </w:p>
        </w:tc>
      </w:tr>
      <w:tr w14:paraId="0AB1C15F" w14:textId="77777777" w:rsidTr="00E9471B">
        <w:tblPrEx>
          <w:tblW w:w="9049" w:type="dxa"/>
          <w:tblLayout w:type="fixed"/>
          <w:tblLook w:val="04A0"/>
        </w:tblPrEx>
        <w:tc>
          <w:tcPr>
            <w:tcW w:w="851" w:type="dxa"/>
          </w:tcPr>
          <w:p w:rsidR="002F663C" w:rsidRPr="00711F9C" w:rsidP="00C14444" w14:paraId="3ED9518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2192BCA"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 January 2027</w:t>
            </w:r>
          </w:p>
        </w:tc>
      </w:tr>
      <w:tr w14:paraId="701FE5D8" w14:textId="77777777" w:rsidTr="00E9471B">
        <w:tblPrEx>
          <w:tblW w:w="9049" w:type="dxa"/>
          <w:tblLayout w:type="fixed"/>
          <w:tblLook w:val="04A0"/>
        </w:tblPrEx>
        <w:tc>
          <w:tcPr>
            <w:tcW w:w="851" w:type="dxa"/>
          </w:tcPr>
          <w:p w:rsidR="002F663C" w:rsidRPr="00711F9C" w:rsidP="00C14444" w14:paraId="60541CF2"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15E75C0A"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67C2A33A"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https://members.wto.org/crnattachments/2026/TBT/TPKM/final_measure/26_01505_00_e.pdf</w:t>
              </w:r>
            </w:hyperlink>
          </w:p>
          <w:p w:rsidR="002F663C" w:rsidRPr="002F663C" w:rsidP="00EB7B40" w14:paraId="30FCDFBB"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https://members.wto.org/crnattachments/2026/TBT/TPKM/final_measure/26_01505_00_x.pdf</w:t>
              </w:r>
            </w:hyperlink>
          </w:p>
        </w:tc>
      </w:tr>
      <w:tr w14:paraId="4863045E" w14:textId="77777777" w:rsidTr="00E9471B">
        <w:tblPrEx>
          <w:tblW w:w="9049" w:type="dxa"/>
          <w:tblLayout w:type="fixed"/>
          <w:tblLook w:val="04A0"/>
        </w:tblPrEx>
        <w:tc>
          <w:tcPr>
            <w:tcW w:w="851" w:type="dxa"/>
          </w:tcPr>
          <w:p w:rsidR="002F663C" w:rsidRPr="00711F9C" w:rsidP="00C14444" w14:paraId="12C1724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224ABDE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86511A7"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C3B00D1" w14:textId="77777777" w:rsidTr="00E9471B">
        <w:tblPrEx>
          <w:tblW w:w="9049" w:type="dxa"/>
          <w:tblLayout w:type="fixed"/>
          <w:tblLook w:val="04A0"/>
        </w:tblPrEx>
        <w:tc>
          <w:tcPr>
            <w:tcW w:w="851" w:type="dxa"/>
          </w:tcPr>
          <w:p w:rsidR="002F663C" w:rsidRPr="00711F9C" w:rsidP="00C14444" w14:paraId="19AB55A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D02AB48"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4A71D667"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28C2FE74" w14:textId="77777777" w:rsidTr="00E9471B">
        <w:tblPrEx>
          <w:tblW w:w="9049" w:type="dxa"/>
          <w:tblLayout w:type="fixed"/>
          <w:tblLook w:val="04A0"/>
        </w:tblPrEx>
        <w:tc>
          <w:tcPr>
            <w:tcW w:w="851" w:type="dxa"/>
          </w:tcPr>
          <w:p w:rsidR="002F663C" w:rsidRPr="00711F9C" w:rsidP="00C14444" w14:paraId="4E9B0BC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2D1F6719"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7CDD068" w14:textId="77777777" w:rsidTr="00E9471B">
        <w:tblPrEx>
          <w:tblW w:w="9049" w:type="dxa"/>
          <w:tblLayout w:type="fixed"/>
          <w:tblLook w:val="04A0"/>
        </w:tblPrEx>
        <w:tc>
          <w:tcPr>
            <w:tcW w:w="851" w:type="dxa"/>
            <w:tcBorders>
              <w:bottom w:val="double" w:sz="4" w:space="0" w:color="auto"/>
            </w:tcBorders>
          </w:tcPr>
          <w:p w:rsidR="002F663C" w:rsidRPr="00711F9C" w:rsidP="00C14444" w14:paraId="5BA86FD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67D7AB26"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0DC10C70" w14:textId="77777777">
      <w:pPr>
        <w:jc w:val="left"/>
        <w:rPr>
          <w:rFonts w:eastAsia="Calibri" w:cs="Times New Roman"/>
          <w:highlight w:val="yellow"/>
        </w:rPr>
      </w:pPr>
    </w:p>
    <w:p w:rsidR="003971FF" w:rsidRPr="007F6EA2" w:rsidP="00B16ACF" w14:paraId="4206D252"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purpose of this notification is to provide the final texts of "Legal Inspection Requirements for LED Lamp Controlgear" and relevant dates of its implementation. The draft texts notified in "G/TBT/N/TPKM/575" were adopted with minor changes.</w:t>
      </w:r>
    </w:p>
    <w:p w:rsidR="006C5A96" w:rsidP="006C5A96" w14:paraId="1ABF5F05" w14:textId="77777777">
      <w:pPr>
        <w:jc w:val="center"/>
        <w:rPr>
          <w:b/>
        </w:rPr>
      </w:pPr>
      <w:r w:rsidRPr="003971FF">
        <w:rPr>
          <w:b/>
        </w:rPr>
        <w:t>__________</w:t>
      </w:r>
    </w:p>
    <w:p w:rsidR="004D4D19" w:rsidP="007F38C2" w14:paraId="3AAD0461" w14:textId="77777777">
      <w:pPr>
        <w:jc w:val="center"/>
        <w:rPr>
          <w:b/>
        </w:rPr>
      </w:pPr>
    </w:p>
    <w:p w:rsidR="00A1565D" w:rsidP="003971FF" w14:paraId="1A8DD49B"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22D32CE"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4483BEE"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0BD48930" w14:textId="77777777">
      <w:r>
        <w:separator/>
      </w:r>
    </w:p>
  </w:footnote>
  <w:footnote w:type="continuationSeparator" w:id="1">
    <w:p w:rsidR="004D3A6A" w:rsidP="00ED54E0" w14:paraId="516E2ED9" w14:textId="77777777">
      <w:r>
        <w:continuationSeparator/>
      </w:r>
    </w:p>
  </w:footnote>
  <w:footnote w:id="2">
    <w:p w:rsidR="007F6EA2" w14:paraId="474AB18B"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7068AA6"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0101EA16" w14:textId="77777777">
    <w:pPr>
      <w:pStyle w:val="Header"/>
      <w:pBdr>
        <w:bottom w:val="single" w:sz="4" w:space="1" w:color="auto"/>
      </w:pBdr>
      <w:tabs>
        <w:tab w:val="clear" w:pos="4513"/>
        <w:tab w:val="clear" w:pos="9027"/>
      </w:tabs>
      <w:jc w:val="center"/>
    </w:pPr>
  </w:p>
  <w:p w:rsidR="00DD3DD7" w:rsidRPr="00DD3DD7" w:rsidP="00DD3DD7" w14:paraId="417DF10F"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795A69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142032C1" w14:textId="77777777">
    <w:pPr>
      <w:pStyle w:val="Header"/>
      <w:pBdr>
        <w:bottom w:val="single" w:sz="4" w:space="1" w:color="auto"/>
      </w:pBdr>
      <w:tabs>
        <w:tab w:val="clear" w:pos="4513"/>
        <w:tab w:val="clear" w:pos="9027"/>
      </w:tabs>
      <w:jc w:val="center"/>
    </w:pPr>
    <w:bookmarkStart w:id="3" w:name="spsSymbolHeader"/>
    <w:r w:rsidRPr="00DD3DD7">
      <w:t>G/TBT/N/TPKM/575/Add.1</w:t>
    </w:r>
    <w:bookmarkEnd w:id="3"/>
  </w:p>
  <w:p w:rsidR="00DD3DD7" w:rsidRPr="00DD3DD7" w:rsidP="00DD3DD7" w14:paraId="3247D521" w14:textId="77777777">
    <w:pPr>
      <w:pStyle w:val="Header"/>
      <w:pBdr>
        <w:bottom w:val="single" w:sz="4" w:space="1" w:color="auto"/>
      </w:pBdr>
      <w:tabs>
        <w:tab w:val="clear" w:pos="4513"/>
        <w:tab w:val="clear" w:pos="9027"/>
      </w:tabs>
      <w:jc w:val="center"/>
    </w:pPr>
  </w:p>
  <w:p w:rsidR="00DD3DD7" w:rsidRPr="00DD3DD7" w:rsidP="00DD3DD7" w14:paraId="08C8239D"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010B029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14D67CA"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5FEB4861"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60448FCC" w14:textId="77777777">
          <w:pPr>
            <w:jc w:val="right"/>
            <w:rPr>
              <w:b/>
              <w:color w:val="FF0000"/>
              <w:szCs w:val="16"/>
            </w:rPr>
          </w:pPr>
          <w:r>
            <w:rPr>
              <w:b/>
              <w:color w:val="FF0000"/>
              <w:szCs w:val="16"/>
            </w:rPr>
            <w:t xml:space="preserve"> </w:t>
          </w:r>
        </w:p>
      </w:tc>
    </w:tr>
    <w:tr w14:paraId="3A53E646"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19392B0"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56F4FC4" w14:textId="77777777">
          <w:pPr>
            <w:jc w:val="right"/>
            <w:rPr>
              <w:b/>
              <w:szCs w:val="16"/>
            </w:rPr>
          </w:pPr>
        </w:p>
      </w:tc>
    </w:tr>
    <w:tr w14:paraId="134FA945"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3FB5DDA0"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3F0426EE" w14:textId="77777777">
          <w:pPr>
            <w:jc w:val="right"/>
            <w:rPr>
              <w:rFonts w:eastAsia="Calibri" w:cs="Times New Roman"/>
              <w:b/>
              <w:szCs w:val="16"/>
            </w:rPr>
          </w:pPr>
          <w:bookmarkStart w:id="4" w:name="bmkSymbols"/>
          <w:r w:rsidRPr="002F663C">
            <w:rPr>
              <w:rFonts w:eastAsia="Calibri" w:cs="Times New Roman"/>
              <w:b/>
              <w:szCs w:val="16"/>
            </w:rPr>
            <w:t>G/TBT/N/TPKM/575/Add.1</w:t>
          </w:r>
          <w:bookmarkEnd w:id="4"/>
        </w:p>
        <w:p w:rsidR="00C14444" w:rsidRPr="00C14444" w:rsidP="00C14444" w14:paraId="1D565034" w14:textId="77777777">
          <w:pPr>
            <w:jc w:val="center"/>
            <w:rPr>
              <w:szCs w:val="16"/>
            </w:rPr>
          </w:pPr>
        </w:p>
      </w:tc>
    </w:tr>
    <w:tr w14:paraId="3D72EC3B"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21D6F64" w14:textId="77777777"/>
      </w:tc>
      <w:tc>
        <w:tcPr>
          <w:tcW w:w="5448" w:type="dxa"/>
          <w:gridSpan w:val="2"/>
          <w:shd w:val="clear" w:color="auto" w:fill="FFFFFF"/>
          <w:tcMar>
            <w:left w:w="108" w:type="dxa"/>
            <w:right w:w="108" w:type="dxa"/>
          </w:tcMar>
          <w:vAlign w:val="center"/>
        </w:tcPr>
        <w:p w:rsidR="00ED54E0" w:rsidRPr="00182B84" w:rsidP="00425DC5" w14:paraId="6E47396D" w14:textId="77777777">
          <w:pPr>
            <w:jc w:val="right"/>
            <w:rPr>
              <w:szCs w:val="16"/>
            </w:rPr>
          </w:pPr>
          <w:bookmarkStart w:id="5" w:name="bmkDate"/>
          <w:r w:rsidRPr="00182B84">
            <w:rPr>
              <w:szCs w:val="16"/>
            </w:rPr>
            <w:t>17 March 2026</w:t>
          </w:r>
          <w:bookmarkEnd w:id="5"/>
        </w:p>
      </w:tc>
    </w:tr>
    <w:tr w14:paraId="197A30EB"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7CDD60FB" w14:textId="77777777">
          <w:pPr>
            <w:jc w:val="left"/>
            <w:rPr>
              <w:b/>
            </w:rPr>
          </w:pPr>
          <w:bookmarkStart w:id="6" w:name="bmkSerial"/>
          <w:r>
            <w:rPr>
              <w:rFonts w:ascii="Verdana" w:eastAsia="Verdana" w:hAnsi="Verdana" w:cs="Verdana"/>
              <w:b w:val="0"/>
              <w:color w:val="FF0000"/>
              <w:sz w:val="18"/>
            </w:rPr>
            <w:t>(26-2098)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3DE7D4F"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43434AA2"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7FB36C74"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21548A1D"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0793095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54352237">
    <w:abstractNumId w:val="9"/>
  </w:num>
  <w:num w:numId="2" w16cid:durableId="1774469259">
    <w:abstractNumId w:val="7"/>
  </w:num>
  <w:num w:numId="3" w16cid:durableId="452286175">
    <w:abstractNumId w:val="6"/>
  </w:num>
  <w:num w:numId="4" w16cid:durableId="44716812">
    <w:abstractNumId w:val="5"/>
  </w:num>
  <w:num w:numId="5" w16cid:durableId="711422395">
    <w:abstractNumId w:val="4"/>
  </w:num>
  <w:num w:numId="6" w16cid:durableId="1231043372">
    <w:abstractNumId w:val="12"/>
  </w:num>
  <w:num w:numId="7" w16cid:durableId="379136535">
    <w:abstractNumId w:val="11"/>
  </w:num>
  <w:num w:numId="8" w16cid:durableId="1027097089">
    <w:abstractNumId w:val="10"/>
  </w:num>
  <w:num w:numId="9" w16cid:durableId="18520622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80119704">
    <w:abstractNumId w:val="13"/>
  </w:num>
  <w:num w:numId="11" w16cid:durableId="781649063">
    <w:abstractNumId w:val="8"/>
  </w:num>
  <w:num w:numId="12" w16cid:durableId="1738429632">
    <w:abstractNumId w:val="3"/>
  </w:num>
  <w:num w:numId="13" w16cid:durableId="1779985073">
    <w:abstractNumId w:val="2"/>
  </w:num>
  <w:num w:numId="14" w16cid:durableId="1179655710">
    <w:abstractNumId w:val="1"/>
  </w:num>
  <w:num w:numId="15" w16cid:durableId="2125146957">
    <w:abstractNumId w:val="0"/>
  </w:num>
  <w:num w:numId="16" w16cid:durableId="2027176297">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95FC3"/>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24211"/>
    <w:rsid w:val="005336B8"/>
    <w:rsid w:val="00544326"/>
    <w:rsid w:val="00547B5F"/>
    <w:rsid w:val="00572CFD"/>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B666D"/>
    <w:rsid w:val="007E6507"/>
    <w:rsid w:val="007F2B8E"/>
    <w:rsid w:val="007F32D1"/>
    <w:rsid w:val="007F38C2"/>
    <w:rsid w:val="007F6EA2"/>
    <w:rsid w:val="00807247"/>
    <w:rsid w:val="00816096"/>
    <w:rsid w:val="0082081F"/>
    <w:rsid w:val="00832639"/>
    <w:rsid w:val="00840C2B"/>
    <w:rsid w:val="00851705"/>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76662"/>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299B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TPKM/final_measure/26_01505_00_e.pdf" TargetMode="External" /><Relationship Id="rId8" Type="http://schemas.openxmlformats.org/officeDocument/2006/relationships/hyperlink" Target="https://members.wto.org/crnattachments/2026/TBT/TPKM/final_measure/26_01505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Carter-Johnso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F4CB6C-1F00-43E6-8A6A-BAD094158A13}">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231</Words>
  <Characters>1319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2026-03-17T11:01:00Z</dcterms:created>
  <dcterms:modified xsi:type="dcterms:W3CDTF">2026-03-17T11:04:00Z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PUBLIC</vt:lpwstr>
  </property>
</Properties>
</file>