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715693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B719F8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102856A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19ABA9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8C51F4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D4CE24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5990585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8878D8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7F4B4F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1CED1C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65290BD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20F92E7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34CA5E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E850ABA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32512F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277EA6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D68A8EB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Substances which in contact with water emit flammable gases (HS code(s): 293190); (ICS code(s): 13.300)</w:t>
            </w:r>
          </w:p>
        </w:tc>
      </w:tr>
      <w:tr w14:paraId="74C442C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056690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E07E15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Hazardous properties inspection code for dangerous good of substances which in contact with water emit flammable gases; (5 page(s), in Chinese)</w:t>
            </w:r>
          </w:p>
          <w:p w:rsidR="000C3B6C" w:rsidRPr="000C3B6C" w:rsidP="002F6A28" w14:paraId="2F5CE8D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1F5B74" w:rsidRPr="00CE6C29" w:rsidP="002F6A28" w14:paraId="1A5CCA29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https://members.wto.org/crnattachments/2026/TBT/CHN/26_01483_00_x.pdf</w:t>
              </w:r>
            </w:hyperlink>
          </w:p>
        </w:tc>
      </w:tr>
      <w:tr w14:paraId="10CBA8F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84211B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9ADD85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terms and definitions, requirements, test and inspection rules for dangerous good of substances which in contact with water emit flammable gases.</w:t>
            </w:r>
          </w:p>
          <w:p w:rsidR="00FE448B" w:rsidRPr="00C379C8" w:rsidP="002F6A28" w14:paraId="6D526DE8" w14:textId="77777777">
            <w:pPr>
              <w:spacing w:before="120" w:after="120"/>
            </w:pPr>
            <w:r w:rsidRPr="00C379C8">
              <w:t>This document applies to the classification determination of transport packages for substances that release gases upon contact with water.</w:t>
            </w:r>
          </w:p>
          <w:p w:rsidR="00FE448B" w:rsidRPr="00C379C8" w:rsidP="002F6A28" w14:paraId="0E4F3C5E" w14:textId="77777777">
            <w:pPr>
              <w:spacing w:before="120" w:after="120"/>
            </w:pPr>
            <w:r w:rsidRPr="00C379C8">
              <w:t>This document is not applicable to pyrophoric substances.</w:t>
            </w:r>
          </w:p>
        </w:tc>
      </w:tr>
      <w:tr w14:paraId="5CD4FC1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01D8B6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87ADF4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</w:t>
            </w:r>
          </w:p>
        </w:tc>
      </w:tr>
      <w:tr w14:paraId="2A3FD0E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1D8C36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3CCD1E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39C9D01" w14:textId="77777777">
            <w:pPr>
              <w:spacing w:before="120" w:after="120"/>
            </w:pPr>
            <w:r w:rsidRPr="002F6A28">
              <w:t>-</w:t>
            </w:r>
          </w:p>
        </w:tc>
      </w:tr>
      <w:tr w14:paraId="10FDAFC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D3F22A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A2286D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99AC17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3 months after approval</w:t>
            </w:r>
          </w:p>
        </w:tc>
      </w:tr>
      <w:tr w14:paraId="0DE0893D" w14:textId="77777777" w:rsidTr="00826A02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F4D373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04B1AB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C4D602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15 May 2026</w:t>
            </w:r>
          </w:p>
          <w:p w:rsidR="000C3B6C" w:rsidRPr="00E3324D" w:rsidP="000C3B6C" w14:paraId="1F6ED1C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97268BA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5289292" w14:textId="77777777">
            <w:r w:rsidRPr="00CE6C29">
              <w:t xml:space="preserve">WTO/TBT National Notification and Enquiry </w:t>
            </w:r>
            <w:r w:rsidRPr="00CE6C29">
              <w:t>Center</w:t>
            </w:r>
            <w:r w:rsidRPr="00CE6C29">
              <w:t xml:space="preserve"> of the People's Republic of China</w:t>
            </w:r>
          </w:p>
          <w:p w:rsidR="00CE6C29" w:rsidRPr="00CE6C29" w:rsidP="000C3B6C" w14:paraId="708BAD33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39806647" w14:textId="77777777">
            <w:pPr>
              <w:spacing w:after="120"/>
            </w:pPr>
            <w:r w:rsidRPr="00CE6C29">
              <w:t>E_mail</w:t>
            </w:r>
            <w:r w:rsidRPr="00CE6C29">
              <w:t xml:space="preserve">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79FD9BA9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3BC4DD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2E9E2D1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A37871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A46E6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CFE8B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C3741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EC9ED0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DEE0B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G/TBT/N/CHN/2222</w:t>
    </w:r>
    <w:bookmarkEnd w:id="0"/>
  </w:p>
  <w:p w:rsidR="009239F7" w:rsidRPr="002F6A28" w:rsidP="009239F7" w14:paraId="604D58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25362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3EAEFD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FD0C6E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790B5D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59DBFB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36B2E1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76BED8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2842AD0" w14:textId="77777777">
          <w:pPr>
            <w:jc w:val="right"/>
            <w:rPr>
              <w:b/>
              <w:szCs w:val="16"/>
            </w:rPr>
          </w:pPr>
        </w:p>
      </w:tc>
    </w:tr>
    <w:tr w14:paraId="3A31342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1D377C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8A7D8B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G/TBT/N/CHN/2222</w:t>
          </w:r>
          <w:bookmarkEnd w:id="2"/>
        </w:p>
      </w:tc>
    </w:tr>
    <w:tr w14:paraId="49BA4D4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CAA8FF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660C6E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16 March 2026</w:t>
          </w:r>
          <w:bookmarkEnd w:id="3"/>
          <w:bookmarkEnd w:id="4"/>
        </w:p>
      </w:tc>
    </w:tr>
    <w:tr w14:paraId="6C73216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B345938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(26-2041)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24F6F7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17B5FD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7D6820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B4642B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517CB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00265408">
    <w:abstractNumId w:val="9"/>
  </w:num>
  <w:num w:numId="2" w16cid:durableId="154344231">
    <w:abstractNumId w:val="7"/>
  </w:num>
  <w:num w:numId="3" w16cid:durableId="864946624">
    <w:abstractNumId w:val="6"/>
  </w:num>
  <w:num w:numId="4" w16cid:durableId="269901306">
    <w:abstractNumId w:val="5"/>
  </w:num>
  <w:num w:numId="5" w16cid:durableId="2133815865">
    <w:abstractNumId w:val="4"/>
  </w:num>
  <w:num w:numId="6" w16cid:durableId="1150899112">
    <w:abstractNumId w:val="12"/>
  </w:num>
  <w:num w:numId="7" w16cid:durableId="1531576700">
    <w:abstractNumId w:val="11"/>
  </w:num>
  <w:num w:numId="8" w16cid:durableId="1220434451">
    <w:abstractNumId w:val="10"/>
  </w:num>
  <w:num w:numId="9" w16cid:durableId="12757484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8605597">
    <w:abstractNumId w:val="13"/>
  </w:num>
  <w:num w:numId="11" w16cid:durableId="1920209361">
    <w:abstractNumId w:val="8"/>
  </w:num>
  <w:num w:numId="12" w16cid:durableId="1805073508">
    <w:abstractNumId w:val="3"/>
  </w:num>
  <w:num w:numId="13" w16cid:durableId="733818284">
    <w:abstractNumId w:val="2"/>
  </w:num>
  <w:num w:numId="14" w16cid:durableId="1512917297">
    <w:abstractNumId w:val="1"/>
  </w:num>
  <w:num w:numId="15" w16cid:durableId="443890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1F5B74"/>
    <w:rsid w:val="00204CC3"/>
    <w:rsid w:val="00214E54"/>
    <w:rsid w:val="0022611D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C3686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0E97"/>
    <w:rsid w:val="005D5981"/>
    <w:rsid w:val="005E0A72"/>
    <w:rsid w:val="005F30CB"/>
    <w:rsid w:val="005F6444"/>
    <w:rsid w:val="005F7667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26A02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0BA4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07DD5C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1483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C5795-E78A-4153-ADB1-774F28A7126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2026-03-16T14:06:00Z</dcterms:created>
  <dcterms:modified xsi:type="dcterms:W3CDTF">2026-03-16T14:08:00Z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