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8F95B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6E4A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A3BF16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C2BB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A80D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130E8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02021F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AAE7B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8F74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85D50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4A767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5CDA7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B696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A659B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0936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A512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BDBD0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Oriental tobacco (HS code(s): 240120); (ICS code(s): 65.160)</w:t>
            </w:r>
          </w:p>
        </w:tc>
      </w:tr>
      <w:tr w14:paraId="201B50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85ED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EC262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Oriental tobacco—Grading technical requirement; (9 page(s), in Chinese)</w:t>
            </w:r>
          </w:p>
          <w:p w:rsidR="000C3B6C" w:rsidRPr="000C3B6C" w:rsidP="002F6A28" w14:paraId="5880F8C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5527F" w:rsidRPr="00CE6C29" w:rsidP="002F6A28" w14:paraId="66D54DE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https://members.wto.org/crnattachments/2026/TBT/CHN/26_01470_00_x.pdf</w:t>
              </w:r>
            </w:hyperlink>
          </w:p>
        </w:tc>
      </w:tr>
      <w:tr w14:paraId="581521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E052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2C9C5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types, groups, technical requirements for grading, purchasing requirements, standard samples, and inspection methods for oriental tobacco.</w:t>
            </w:r>
          </w:p>
          <w:p w:rsidR="00FE448B" w:rsidRPr="00C379C8" w:rsidP="002F6A28" w14:paraId="119D3C0B" w14:textId="77777777">
            <w:pPr>
              <w:spacing w:before="120" w:after="120"/>
            </w:pPr>
            <w:r w:rsidRPr="00C379C8">
              <w:t>This document applies to the grading, purchasing, handover, and inspection of oriental tobacco after curing and during processing.</w:t>
            </w:r>
          </w:p>
        </w:tc>
      </w:tr>
      <w:tr w14:paraId="2EF090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B042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F870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7C508C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DE255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02AB5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74B500" w14:textId="77777777">
            <w:pPr>
              <w:spacing w:before="120" w:after="120"/>
            </w:pPr>
            <w:r w:rsidRPr="002F6A28">
              <w:t>-</w:t>
            </w:r>
          </w:p>
        </w:tc>
      </w:tr>
      <w:tr w14:paraId="29F2BE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3A53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DAEEB0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7AF41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79EA15F" w14:textId="77777777" w:rsidTr="00F2192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8695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6203A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7196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49A197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734073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20636E2" w14:textId="77777777">
            <w:r w:rsidRPr="00CE6C29">
              <w:t>WTO/TBT National Notification and Enquiry Center of the People's Republic of China</w:t>
            </w:r>
          </w:p>
          <w:p w:rsidR="00CE6C29" w:rsidRPr="005D3931" w:rsidP="000C3B6C" w14:paraId="4374246A" w14:textId="77777777">
            <w:pPr>
              <w:rPr>
                <w:lang w:val="pt-PT"/>
              </w:rPr>
            </w:pPr>
            <w:r w:rsidRPr="005D3931">
              <w:rPr>
                <w:lang w:val="pt-PT"/>
              </w:rPr>
              <w:t>Tel</w:t>
            </w:r>
            <w:r w:rsidRPr="005D3931">
              <w:rPr>
                <w:rFonts w:ascii="MS Mincho" w:eastAsia="MS Mincho" w:hAnsi="MS Mincho" w:cs="MS Mincho"/>
                <w:lang w:val="pt-PT"/>
              </w:rPr>
              <w:t>：</w:t>
            </w:r>
            <w:r w:rsidRPr="005D3931">
              <w:rPr>
                <w:lang w:val="pt-PT"/>
              </w:rPr>
              <w:t>+86 10 57954633/ 57954627</w:t>
            </w:r>
          </w:p>
          <w:p w:rsidR="00CE6C29" w:rsidRPr="005D3931" w:rsidP="000C3B6C" w14:paraId="59A5C5B5" w14:textId="77777777">
            <w:pPr>
              <w:spacing w:after="120"/>
              <w:rPr>
                <w:lang w:val="pt-PT"/>
              </w:rPr>
            </w:pPr>
            <w:r w:rsidRPr="005D3931">
              <w:rPr>
                <w:lang w:val="pt-PT"/>
              </w:rPr>
              <w:t xml:space="preserve">E_mail: </w:t>
            </w:r>
            <w:hyperlink r:id="rId7" w:history="1">
              <w:r w:rsidRPr="005D3931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5D3931" w:rsidP="00887259" w14:paraId="2BA19394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D11E0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7E9B0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47510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179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0831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6055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C15E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C5B9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G/TBT/N/CHN/2210</w:t>
    </w:r>
    <w:bookmarkEnd w:id="0"/>
  </w:p>
  <w:p w:rsidR="009239F7" w:rsidRPr="002F6A28" w:rsidP="009239F7" w14:paraId="0D67C3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C1CA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7D96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A7A4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E1BD8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30227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B46E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719C1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7DBC7A" w14:textId="77777777">
          <w:pPr>
            <w:jc w:val="right"/>
            <w:rPr>
              <w:b/>
              <w:szCs w:val="16"/>
            </w:rPr>
          </w:pPr>
        </w:p>
      </w:tc>
    </w:tr>
    <w:tr w14:paraId="288997E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0FAB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2A72F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G/TBT/N/CHN/2210</w:t>
          </w:r>
          <w:bookmarkEnd w:id="2"/>
        </w:p>
      </w:tc>
    </w:tr>
    <w:tr w14:paraId="102E7D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9662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5FB84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327789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A39A0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5950A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C92A7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EAAE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C2EDAF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141B8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0936078">
    <w:abstractNumId w:val="9"/>
  </w:num>
  <w:num w:numId="2" w16cid:durableId="1481725577">
    <w:abstractNumId w:val="7"/>
  </w:num>
  <w:num w:numId="3" w16cid:durableId="1420639223">
    <w:abstractNumId w:val="6"/>
  </w:num>
  <w:num w:numId="4" w16cid:durableId="1415085406">
    <w:abstractNumId w:val="5"/>
  </w:num>
  <w:num w:numId="5" w16cid:durableId="1598170843">
    <w:abstractNumId w:val="4"/>
  </w:num>
  <w:num w:numId="6" w16cid:durableId="392244201">
    <w:abstractNumId w:val="12"/>
  </w:num>
  <w:num w:numId="7" w16cid:durableId="811288903">
    <w:abstractNumId w:val="11"/>
  </w:num>
  <w:num w:numId="8" w16cid:durableId="1804495208">
    <w:abstractNumId w:val="10"/>
  </w:num>
  <w:num w:numId="9" w16cid:durableId="1475024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5013964">
    <w:abstractNumId w:val="13"/>
  </w:num>
  <w:num w:numId="11" w16cid:durableId="698090886">
    <w:abstractNumId w:val="8"/>
  </w:num>
  <w:num w:numId="12" w16cid:durableId="354309818">
    <w:abstractNumId w:val="3"/>
  </w:num>
  <w:num w:numId="13" w16cid:durableId="24643416">
    <w:abstractNumId w:val="2"/>
  </w:num>
  <w:num w:numId="14" w16cid:durableId="1043486747">
    <w:abstractNumId w:val="1"/>
  </w:num>
  <w:num w:numId="15" w16cid:durableId="139539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5E1"/>
    <w:rsid w:val="000423BF"/>
    <w:rsid w:val="000658AC"/>
    <w:rsid w:val="00070DCF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1E04"/>
    <w:rsid w:val="00233408"/>
    <w:rsid w:val="002514C1"/>
    <w:rsid w:val="0025527F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3931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4975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1929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83F97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90f9c620-fa1b-426f-ae08-804db974e408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18244-6919-4D46-8C35-7746BC3314A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2026-03-16T13:27:00Z</dcterms:created>
  <dcterms:modified xsi:type="dcterms:W3CDTF">2026-03-16T13:43:00Z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90f9c620-fa1b-426f-ae08-804db974e408</vt:lpwstr>
  </property>
  <property fmtid="{D5CDD505-2E9C-101B-9397-08002B2CF9AE}" pid="4" name="WTOCLASSIFICATION">
    <vt:lpwstr>WTO OFFICIAL</vt:lpwstr>
  </property>
</Properties>
</file>