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2ED4FE7" w14:textId="77777777">
      <w:pPr>
        <w:pStyle w:val="Title"/>
      </w:pPr>
      <w:r w:rsidRPr="002F663C">
        <w:t>NOTIFICATION</w:t>
      </w:r>
    </w:p>
    <w:p w:rsidR="002F663C" w:rsidRPr="002F663C" w:rsidP="00DD3DD7" w14:paraId="651F018B" w14:textId="77777777">
      <w:pPr>
        <w:pStyle w:val="Title3"/>
      </w:pPr>
      <w:r w:rsidRPr="002F663C">
        <w:t>Addendum</w:t>
      </w:r>
    </w:p>
    <w:p w:rsidR="002F663C" w:rsidP="001E2E4A" w14:paraId="718B2D4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0354F056" w14:textId="77777777">
      <w:pPr>
        <w:rPr>
          <w:rFonts w:eastAsia="Calibri" w:cs="Times New Roman"/>
        </w:rPr>
      </w:pPr>
    </w:p>
    <w:p w:rsidR="002F663C" w:rsidRPr="002F663C" w:rsidP="002F663C" w14:paraId="6C94CA50" w14:textId="77777777">
      <w:pPr>
        <w:jc w:val="center"/>
        <w:rPr>
          <w:rFonts w:eastAsia="Calibri" w:cs="Times New Roman"/>
          <w:b/>
        </w:rPr>
      </w:pPr>
      <w:r w:rsidRPr="002F663C">
        <w:rPr>
          <w:rFonts w:eastAsia="Calibri" w:cs="Times New Roman"/>
          <w:b/>
        </w:rPr>
        <w:t>_______________</w:t>
      </w:r>
    </w:p>
    <w:p w:rsidR="002F663C" w:rsidP="002F663C" w14:paraId="23224C50" w14:textId="77777777">
      <w:pPr>
        <w:rPr>
          <w:rFonts w:eastAsia="Calibri" w:cs="Times New Roman"/>
        </w:rPr>
      </w:pPr>
    </w:p>
    <w:p w:rsidR="00C14444" w:rsidRPr="002F663C" w:rsidP="002F663C" w14:paraId="75D65D2B" w14:textId="77777777">
      <w:pPr>
        <w:rPr>
          <w:rFonts w:eastAsia="Calibri" w:cs="Times New Roman"/>
        </w:rPr>
      </w:pPr>
    </w:p>
    <w:p w:rsidR="002F663C" w:rsidRPr="002F663C" w:rsidP="002F663C" w14:paraId="3BC13F1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Legal Inspection Requirements for Changing Units for Domestic Use </w:t>
      </w:r>
    </w:p>
    <w:p w:rsidR="002F663C" w:rsidRPr="002F663C" w:rsidP="002F663C" w14:paraId="7F9E5AF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2CF156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914174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19A09F4" w14:textId="77777777" w:rsidTr="00E9471B">
        <w:tblPrEx>
          <w:tblW w:w="9049" w:type="dxa"/>
          <w:tblLayout w:type="fixed"/>
          <w:tblLook w:val="04A0"/>
        </w:tblPrEx>
        <w:tc>
          <w:tcPr>
            <w:tcW w:w="851" w:type="dxa"/>
          </w:tcPr>
          <w:p w:rsidR="002F663C" w:rsidRPr="00711F9C" w:rsidP="00C14444" w14:paraId="2D75EDC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030F7A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136A004" w14:textId="77777777" w:rsidTr="00E9471B">
        <w:tblPrEx>
          <w:tblW w:w="9049" w:type="dxa"/>
          <w:tblLayout w:type="fixed"/>
          <w:tblLook w:val="04A0"/>
        </w:tblPrEx>
        <w:tc>
          <w:tcPr>
            <w:tcW w:w="851" w:type="dxa"/>
          </w:tcPr>
          <w:p w:rsidR="002F663C" w:rsidRPr="00711F9C" w:rsidP="00C14444" w14:paraId="5D7C9D4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0AA52C9"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10 March 2026</w:t>
            </w:r>
          </w:p>
        </w:tc>
      </w:tr>
      <w:tr w14:paraId="42341B7B" w14:textId="77777777" w:rsidTr="00E9471B">
        <w:tblPrEx>
          <w:tblW w:w="9049" w:type="dxa"/>
          <w:tblLayout w:type="fixed"/>
          <w:tblLook w:val="04A0"/>
        </w:tblPrEx>
        <w:tc>
          <w:tcPr>
            <w:tcW w:w="851" w:type="dxa"/>
          </w:tcPr>
          <w:p w:rsidR="002F663C" w:rsidRPr="00711F9C" w:rsidP="00C14444" w14:paraId="57A59FB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7EDA08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10 March 2026</w:t>
            </w:r>
          </w:p>
        </w:tc>
      </w:tr>
      <w:tr w14:paraId="3ABA9F47" w14:textId="77777777" w:rsidTr="00E9471B">
        <w:tblPrEx>
          <w:tblW w:w="9049" w:type="dxa"/>
          <w:tblLayout w:type="fixed"/>
          <w:tblLook w:val="04A0"/>
        </w:tblPrEx>
        <w:tc>
          <w:tcPr>
            <w:tcW w:w="851" w:type="dxa"/>
          </w:tcPr>
          <w:p w:rsidR="002F663C" w:rsidRPr="00711F9C" w:rsidP="00C14444" w14:paraId="640F1F9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33CB36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2027</w:t>
            </w:r>
          </w:p>
        </w:tc>
      </w:tr>
      <w:tr w14:paraId="1B1228D6" w14:textId="77777777" w:rsidTr="00E9471B">
        <w:tblPrEx>
          <w:tblW w:w="9049" w:type="dxa"/>
          <w:tblLayout w:type="fixed"/>
          <w:tblLook w:val="04A0"/>
        </w:tblPrEx>
        <w:tc>
          <w:tcPr>
            <w:tcW w:w="851" w:type="dxa"/>
          </w:tcPr>
          <w:p w:rsidR="002F663C" w:rsidRPr="00711F9C" w:rsidP="00C14444" w14:paraId="247D371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2B848F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2D35DF5"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https://members.wto.org/crnattachments/2026/TBT/TPKM/final_measure/26_01381_00_e.pdf</w:t>
              </w:r>
            </w:hyperlink>
          </w:p>
          <w:p w:rsidR="002F663C" w:rsidRPr="002F663C" w:rsidP="00EB7B40" w14:paraId="21C8452A"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https://members.wto.org/crnattachments/2026/TBT/TPKM/final_measure/26_01381_00_x.pdf</w:t>
              </w:r>
            </w:hyperlink>
          </w:p>
        </w:tc>
      </w:tr>
      <w:tr w14:paraId="20619FCC" w14:textId="77777777" w:rsidTr="00E9471B">
        <w:tblPrEx>
          <w:tblW w:w="9049" w:type="dxa"/>
          <w:tblLayout w:type="fixed"/>
          <w:tblLook w:val="04A0"/>
        </w:tblPrEx>
        <w:tc>
          <w:tcPr>
            <w:tcW w:w="851" w:type="dxa"/>
          </w:tcPr>
          <w:p w:rsidR="002F663C" w:rsidRPr="00711F9C" w:rsidP="00C14444" w14:paraId="22B565A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40944D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2A35E3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F99FFEE" w14:textId="77777777" w:rsidTr="00E9471B">
        <w:tblPrEx>
          <w:tblW w:w="9049" w:type="dxa"/>
          <w:tblLayout w:type="fixed"/>
          <w:tblLook w:val="04A0"/>
        </w:tblPrEx>
        <w:tc>
          <w:tcPr>
            <w:tcW w:w="851" w:type="dxa"/>
          </w:tcPr>
          <w:p w:rsidR="002F663C" w:rsidRPr="00711F9C" w:rsidP="00C14444" w14:paraId="5C3C23B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A32C55A"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8C9C51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DEF76CE" w14:textId="77777777" w:rsidTr="00E9471B">
        <w:tblPrEx>
          <w:tblW w:w="9049" w:type="dxa"/>
          <w:tblLayout w:type="fixed"/>
          <w:tblLook w:val="04A0"/>
        </w:tblPrEx>
        <w:tc>
          <w:tcPr>
            <w:tcW w:w="851" w:type="dxa"/>
          </w:tcPr>
          <w:p w:rsidR="002F663C" w:rsidRPr="00711F9C" w:rsidP="00C14444" w14:paraId="61FC36B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3CCAC0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64E79C2" w14:textId="77777777" w:rsidTr="00E9471B">
        <w:tblPrEx>
          <w:tblW w:w="9049" w:type="dxa"/>
          <w:tblLayout w:type="fixed"/>
          <w:tblLook w:val="04A0"/>
        </w:tblPrEx>
        <w:tc>
          <w:tcPr>
            <w:tcW w:w="851" w:type="dxa"/>
            <w:tcBorders>
              <w:bottom w:val="double" w:sz="4" w:space="0" w:color="auto"/>
            </w:tcBorders>
          </w:tcPr>
          <w:p w:rsidR="002F663C" w:rsidRPr="00711F9C" w:rsidP="00C14444" w14:paraId="66ADB1D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08DADB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BA1E25D" w14:textId="77777777">
      <w:pPr>
        <w:jc w:val="left"/>
        <w:rPr>
          <w:rFonts w:eastAsia="Calibri" w:cs="Times New Roman"/>
          <w:highlight w:val="yellow"/>
        </w:rPr>
      </w:pPr>
    </w:p>
    <w:p w:rsidR="003971FF" w:rsidRPr="007F6EA2" w:rsidP="00B16ACF" w14:paraId="1C75F04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"Legal Inspection Requirements for Changing Units for Domestic Use" and relevant dates of its implementation. The draft texts notified in "G/TBT/N/TPKM/584" were adopted with a minor change, namely that the originally proposed implementation date of 1 July 2026 is extended to 1 July 2027.</w:t>
      </w:r>
    </w:p>
    <w:p w:rsidR="006C5A96" w:rsidP="006C5A96" w14:paraId="73900CF0" w14:textId="77777777">
      <w:pPr>
        <w:jc w:val="center"/>
        <w:rPr>
          <w:b/>
        </w:rPr>
      </w:pPr>
      <w:r w:rsidRPr="003971FF">
        <w:rPr>
          <w:b/>
        </w:rPr>
        <w:t>__________</w:t>
      </w:r>
    </w:p>
    <w:p w:rsidR="004D4D19" w:rsidP="007F38C2" w14:paraId="784D4D05" w14:textId="77777777">
      <w:pPr>
        <w:jc w:val="center"/>
        <w:rPr>
          <w:b/>
        </w:rPr>
      </w:pPr>
    </w:p>
    <w:p w:rsidR="00A1565D" w:rsidP="003971FF" w14:paraId="4890A024"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5BF8E1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8CA14C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87B0EF8" w14:textId="77777777">
      <w:r>
        <w:separator/>
      </w:r>
    </w:p>
  </w:footnote>
  <w:footnote w:type="continuationSeparator" w:id="1">
    <w:p w:rsidR="004D3A6A" w:rsidP="00ED54E0" w14:paraId="1EC72038" w14:textId="77777777">
      <w:r>
        <w:continuationSeparator/>
      </w:r>
    </w:p>
  </w:footnote>
  <w:footnote w:id="2">
    <w:p w:rsidR="007F6EA2" w14:paraId="3BE6369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10064E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72C2347" w14:textId="77777777">
    <w:pPr>
      <w:pStyle w:val="Header"/>
      <w:pBdr>
        <w:bottom w:val="single" w:sz="4" w:space="1" w:color="auto"/>
      </w:pBdr>
      <w:tabs>
        <w:tab w:val="clear" w:pos="4513"/>
        <w:tab w:val="clear" w:pos="9027"/>
      </w:tabs>
      <w:jc w:val="center"/>
    </w:pPr>
  </w:p>
  <w:p w:rsidR="00DD3DD7" w:rsidRPr="00DD3DD7" w:rsidP="00DD3DD7" w14:paraId="13520C1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DA6E27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1275511" w14:textId="77777777">
    <w:pPr>
      <w:pStyle w:val="Header"/>
      <w:pBdr>
        <w:bottom w:val="single" w:sz="4" w:space="1" w:color="auto"/>
      </w:pBdr>
      <w:tabs>
        <w:tab w:val="clear" w:pos="4513"/>
        <w:tab w:val="clear" w:pos="9027"/>
      </w:tabs>
      <w:jc w:val="center"/>
    </w:pPr>
    <w:bookmarkStart w:id="3" w:name="spsSymbolHeader"/>
    <w:r w:rsidRPr="00DD3DD7">
      <w:t>G/TBT/N/TPKM/584/Add.1</w:t>
    </w:r>
    <w:bookmarkEnd w:id="3"/>
  </w:p>
  <w:p w:rsidR="00DD3DD7" w:rsidRPr="00DD3DD7" w:rsidP="00DD3DD7" w14:paraId="0CF75255" w14:textId="77777777">
    <w:pPr>
      <w:pStyle w:val="Header"/>
      <w:pBdr>
        <w:bottom w:val="single" w:sz="4" w:space="1" w:color="auto"/>
      </w:pBdr>
      <w:tabs>
        <w:tab w:val="clear" w:pos="4513"/>
        <w:tab w:val="clear" w:pos="9027"/>
      </w:tabs>
      <w:jc w:val="center"/>
    </w:pPr>
  </w:p>
  <w:p w:rsidR="00DD3DD7" w:rsidRPr="00DD3DD7" w:rsidP="00DD3DD7" w14:paraId="071E42C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2EF3783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11CE9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AC8BEC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24B0529" w14:textId="77777777">
          <w:pPr>
            <w:jc w:val="right"/>
            <w:rPr>
              <w:b/>
              <w:color w:val="FF0000"/>
              <w:szCs w:val="16"/>
            </w:rPr>
          </w:pPr>
          <w:r>
            <w:rPr>
              <w:b/>
              <w:color w:val="FF0000"/>
              <w:szCs w:val="16"/>
            </w:rPr>
            <w:t xml:space="preserve"> </w:t>
          </w:r>
        </w:p>
      </w:tc>
    </w:tr>
    <w:tr w14:paraId="564F571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D3012E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8523F34" w14:textId="77777777">
          <w:pPr>
            <w:jc w:val="right"/>
            <w:rPr>
              <w:b/>
              <w:szCs w:val="16"/>
            </w:rPr>
          </w:pPr>
        </w:p>
      </w:tc>
    </w:tr>
    <w:tr w14:paraId="25FC5CE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CCD568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C7DBAA9" w14:textId="77777777">
          <w:pPr>
            <w:jc w:val="right"/>
            <w:rPr>
              <w:rFonts w:eastAsia="Calibri" w:cs="Times New Roman"/>
              <w:b/>
              <w:szCs w:val="16"/>
            </w:rPr>
          </w:pPr>
          <w:bookmarkStart w:id="4" w:name="bmkSymbols"/>
          <w:r w:rsidRPr="002F663C">
            <w:rPr>
              <w:rFonts w:eastAsia="Calibri" w:cs="Times New Roman"/>
              <w:b/>
              <w:szCs w:val="16"/>
            </w:rPr>
            <w:t>G/TBT/N/TPKM/584/Add.1</w:t>
          </w:r>
          <w:bookmarkEnd w:id="4"/>
        </w:p>
        <w:p w:rsidR="00C14444" w:rsidRPr="00C14444" w:rsidP="00C14444" w14:paraId="6E6EA6A8" w14:textId="77777777">
          <w:pPr>
            <w:jc w:val="center"/>
            <w:rPr>
              <w:szCs w:val="16"/>
            </w:rPr>
          </w:pPr>
        </w:p>
      </w:tc>
    </w:tr>
    <w:tr w14:paraId="5BA8756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D8452FE" w14:textId="77777777"/>
      </w:tc>
      <w:tc>
        <w:tcPr>
          <w:tcW w:w="5448" w:type="dxa"/>
          <w:gridSpan w:val="2"/>
          <w:shd w:val="clear" w:color="auto" w:fill="FFFFFF"/>
          <w:tcMar>
            <w:left w:w="108" w:type="dxa"/>
            <w:right w:w="108" w:type="dxa"/>
          </w:tcMar>
          <w:vAlign w:val="center"/>
        </w:tcPr>
        <w:p w:rsidR="00ED54E0" w:rsidRPr="00182B84" w:rsidP="00425DC5" w14:paraId="3870D502" w14:textId="77777777">
          <w:pPr>
            <w:jc w:val="right"/>
            <w:rPr>
              <w:szCs w:val="16"/>
            </w:rPr>
          </w:pPr>
          <w:bookmarkStart w:id="5" w:name="bmkDate"/>
          <w:r w:rsidRPr="00182B84">
            <w:rPr>
              <w:szCs w:val="16"/>
            </w:rPr>
            <w:t>11 March 2026</w:t>
          </w:r>
          <w:bookmarkEnd w:id="5"/>
        </w:p>
      </w:tc>
    </w:tr>
    <w:tr w14:paraId="34C0585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8ADF6A4" w14:textId="77777777">
          <w:pPr>
            <w:jc w:val="left"/>
            <w:rPr>
              <w:b/>
            </w:rPr>
          </w:pPr>
          <w:bookmarkStart w:id="6" w:name="bmkSerial"/>
          <w:r>
            <w:rPr>
              <w:rFonts w:ascii="Verdana" w:eastAsia="Verdana" w:hAnsi="Verdana" w:cs="Verdana"/>
              <w:b w:val="0"/>
              <w:color w:val="FF0000"/>
              <w:sz w:val="18"/>
            </w:rPr>
            <w:t>(26-1901)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4DBF12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0AB243D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20ABBE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0D872A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3E034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80469694">
    <w:abstractNumId w:val="9"/>
  </w:num>
  <w:num w:numId="2" w16cid:durableId="2003044919">
    <w:abstractNumId w:val="7"/>
  </w:num>
  <w:num w:numId="3" w16cid:durableId="160199732">
    <w:abstractNumId w:val="6"/>
  </w:num>
  <w:num w:numId="4" w16cid:durableId="16587847">
    <w:abstractNumId w:val="5"/>
  </w:num>
  <w:num w:numId="5" w16cid:durableId="991105420">
    <w:abstractNumId w:val="4"/>
  </w:num>
  <w:num w:numId="6" w16cid:durableId="656567018">
    <w:abstractNumId w:val="12"/>
  </w:num>
  <w:num w:numId="7" w16cid:durableId="646059275">
    <w:abstractNumId w:val="11"/>
  </w:num>
  <w:num w:numId="8" w16cid:durableId="776288524">
    <w:abstractNumId w:val="10"/>
  </w:num>
  <w:num w:numId="9" w16cid:durableId="19205602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3346500">
    <w:abstractNumId w:val="13"/>
  </w:num>
  <w:num w:numId="11" w16cid:durableId="381291395">
    <w:abstractNumId w:val="8"/>
  </w:num>
  <w:num w:numId="12" w16cid:durableId="105007497">
    <w:abstractNumId w:val="3"/>
  </w:num>
  <w:num w:numId="13" w16cid:durableId="1229146542">
    <w:abstractNumId w:val="2"/>
  </w:num>
  <w:num w:numId="14" w16cid:durableId="1940676773">
    <w:abstractNumId w:val="1"/>
  </w:num>
  <w:num w:numId="15" w16cid:durableId="1515150876">
    <w:abstractNumId w:val="0"/>
  </w:num>
  <w:num w:numId="16" w16cid:durableId="5532200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A4BD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B5192"/>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B7AA2"/>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0DF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TPKM/final_measure/26_01381_00_e.pdf" TargetMode="External" /><Relationship Id="rId7" Type="http://schemas.openxmlformats.org/officeDocument/2006/relationships/hyperlink" Target="https://members.wto.org/crnattachments/2026/TBT/TPKM/final_measure/26_01381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2026-03-11T09:22:00Z</dcterms:created>
  <dcterms:modified xsi:type="dcterms:W3CDTF">2026-03-11T09:22:00Z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