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DFD2126" w14:textId="77777777">
      <w:pPr>
        <w:pStyle w:val="Title"/>
      </w:pPr>
      <w:r w:rsidRPr="002F663C">
        <w:t>NOTIFICATION</w:t>
      </w:r>
    </w:p>
    <w:p w:rsidR="002F663C" w:rsidRPr="002F663C" w:rsidP="00DD3DD7" w14:paraId="22ED9F93" w14:textId="77777777">
      <w:pPr>
        <w:pStyle w:val="Title3"/>
      </w:pPr>
      <w:r w:rsidRPr="002F663C">
        <w:t>Addendum</w:t>
      </w:r>
    </w:p>
    <w:p w:rsidR="002F663C" w:rsidP="001E2E4A" w14:paraId="110F8C1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1C7F19D7" w14:textId="77777777">
      <w:pPr>
        <w:rPr>
          <w:rFonts w:eastAsia="Calibri" w:cs="Times New Roman"/>
        </w:rPr>
      </w:pPr>
    </w:p>
    <w:p w:rsidR="002F663C" w:rsidRPr="002F663C" w:rsidP="002F663C" w14:paraId="530F16C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4E8FF86" w14:textId="77777777">
      <w:pPr>
        <w:rPr>
          <w:rFonts w:eastAsia="Calibri" w:cs="Times New Roman"/>
        </w:rPr>
      </w:pPr>
    </w:p>
    <w:p w:rsidR="00C14444" w:rsidRPr="002F663C" w:rsidP="002F663C" w14:paraId="799F727F" w14:textId="77777777">
      <w:pPr>
        <w:rPr>
          <w:rFonts w:eastAsia="Calibri" w:cs="Times New Roman"/>
        </w:rPr>
      </w:pPr>
    </w:p>
    <w:p w:rsidR="002F663C" w:rsidRPr="002F663C" w:rsidP="002F663C" w14:paraId="74F8628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Revising the National Drug Code Format and Drug Label Barcode Requirements</w:t>
      </w:r>
    </w:p>
    <w:p w:rsidR="002F663C" w:rsidRPr="002F663C" w:rsidP="002F663C" w14:paraId="77E8C09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22D347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730475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802A9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426FA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EC148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149B5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35FB0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6ECB0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A9DDC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D4FB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CD24B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5 March 2026</w:t>
            </w:r>
          </w:p>
        </w:tc>
      </w:tr>
      <w:tr w14:paraId="60F5CB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1C07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F5C3F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7 March 2033</w:t>
            </w:r>
          </w:p>
        </w:tc>
      </w:tr>
      <w:tr w14:paraId="35E6ED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9B858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795F540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92685C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https://members.wto.org/crnattachments/2026/TBT/USA/final_measure/26_01307_00_e.pdf</w:t>
              </w:r>
            </w:hyperlink>
          </w:p>
        </w:tc>
      </w:tr>
      <w:tr w14:paraId="2ED8E6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3F6D6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75504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3A8D3F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715CA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FE5E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67A91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7237A4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445E85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17ED7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2FD23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5EB95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8EF2B3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A59E6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9DB345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974DE6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Food and Drug Administration (FDA, the Agency, or we) is issuing a final rule to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standardize the format of the National Drug Code (NDC)</w:t>
        </w:r>
      </w:hyperlink>
      <w:r w:rsidRPr="002F663C">
        <w:rPr>
          <w:rFonts w:eastAsia="Calibri" w:cs="Times New Roman"/>
          <w:szCs w:val="18"/>
        </w:rPr>
        <w:t>. Under this final rule, all FDA-assigned NDCs will be required to be 12 digits in length with 3 distinct segments and 1 uniform format. The first segment is a 6-digit labeler code, the second segment is a 4-digit product code, and the third segment is a 2-digit package code. Additionally, we are revising the drug product barcode label requirements to permit the use of other data carriers that meet the standards of this final rule.</w:t>
      </w:r>
    </w:p>
    <w:p w:rsidR="008663A1" w:rsidRPr="002F663C" w:rsidP="00B16ACF" w14:paraId="6384F09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rule is effective 7 March 2033.</w:t>
      </w:r>
    </w:p>
    <w:p w:rsidR="008663A1" w:rsidRPr="002F663C" w:rsidP="00B16ACF" w14:paraId="7E0F465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91 Federal Register (FR) 10749, 5 March 2026;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21</w:t>
        </w:r>
      </w:hyperlink>
      <w:r w:rsidRPr="002F663C">
        <w:rPr>
          <w:rFonts w:eastAsia="Calibri" w:cs="Times New Roman"/>
          <w:szCs w:val="18"/>
        </w:rPr>
        <w:t xml:space="preserve"> Code of Federal Regulations (CFR) Parts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201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207</w:t>
        </w:r>
      </w:hyperlink>
      <w:r w:rsidRPr="002F663C">
        <w:rPr>
          <w:rFonts w:eastAsia="Calibri" w:cs="Times New Roman"/>
          <w:szCs w:val="18"/>
        </w:rPr>
        <w:t>:</w:t>
      </w:r>
    </w:p>
    <w:p w:rsidR="008663A1" w:rsidRPr="002F663C" w:rsidP="00B16ACF" w14:paraId="2B0993BA" w14:textId="77777777">
      <w:pPr>
        <w:spacing w:before="120" w:after="120"/>
        <w:rPr>
          <w:rFonts w:eastAsia="Calibri" w:cs="Times New Roman"/>
          <w:szCs w:val="18"/>
        </w:rPr>
      </w:pP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https://www.govinfo.gov/content/pkg/FR-2026-03-05/html/2026-04368.htm</w:t>
        </w:r>
      </w:hyperlink>
    </w:p>
    <w:p w:rsidR="008663A1" w:rsidRPr="002F663C" w:rsidP="00B16ACF" w14:paraId="29751B9E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https://www.govinfo.gov/content/pkg/FR-2026-03-05/pdf/2026-04368.pdf</w:t>
        </w:r>
      </w:hyperlink>
    </w:p>
    <w:p w:rsidR="008663A1" w:rsidRPr="002F663C" w:rsidP="00B16ACF" w14:paraId="0CB1361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final rule and the proposed rule notified as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G/TBT/N/USA/1899</w:t>
        </w:r>
      </w:hyperlink>
      <w:r w:rsidRPr="002F663C">
        <w:rPr>
          <w:rFonts w:eastAsia="Calibri" w:cs="Times New Roman"/>
          <w:szCs w:val="18"/>
        </w:rPr>
        <w:t xml:space="preserve"> is identified by Docket Number FDA-2021-N-1351. The Docket Folder is available on Regulations.gov at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https://www.regulations.gov/docket/FDA-2021-N-1351/document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documents as well as comments received. Documents are also accessible from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05750B5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63FD8AC" w14:textId="77777777">
      <w:pPr>
        <w:jc w:val="center"/>
        <w:rPr>
          <w:b/>
        </w:rPr>
      </w:pPr>
    </w:p>
    <w:p w:rsidR="00A1565D" w:rsidP="003971FF" w14:paraId="0A682BCF" w14:textId="77777777">
      <w:pPr>
        <w:jc w:val="center"/>
        <w:rPr>
          <w:b/>
        </w:rPr>
      </w:pPr>
    </w:p>
    <w:sectPr w:rsidSect="006C5A9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3E79C1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F0B6EB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F6BE7" w:rsidP="00ED54E0" w14:paraId="5509621E" w14:textId="77777777">
      <w:r>
        <w:separator/>
      </w:r>
    </w:p>
  </w:footnote>
  <w:footnote w:type="continuationSeparator" w:id="1">
    <w:p w:rsidR="009F6BE7" w:rsidP="00ED54E0" w14:paraId="53F6060E" w14:textId="77777777">
      <w:r>
        <w:continuationSeparator/>
      </w:r>
    </w:p>
  </w:footnote>
  <w:footnote w:id="2">
    <w:p w:rsidR="007F6EA2" w14:paraId="627454E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CC03F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665E10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1BAE9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A96D2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03072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G/TBT/N/USA/1899/Add.1</w:t>
    </w:r>
    <w:bookmarkEnd w:id="3"/>
  </w:p>
  <w:p w:rsidR="00DD3DD7" w:rsidRPr="00DD3DD7" w:rsidP="00DD3DD7" w14:paraId="0DB4ED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0FA8D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715C77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2C2EF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5D739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28114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B4D66D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D12362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EB39AFC" w14:textId="77777777">
          <w:pPr>
            <w:jc w:val="right"/>
            <w:rPr>
              <w:b/>
              <w:szCs w:val="16"/>
            </w:rPr>
          </w:pPr>
        </w:p>
      </w:tc>
    </w:tr>
    <w:tr w14:paraId="41967AC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36F809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7A571D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G/TBT/N/USA/1899/Add.1</w:t>
          </w:r>
          <w:bookmarkEnd w:id="4"/>
        </w:p>
        <w:p w:rsidR="00C14444" w:rsidRPr="00C14444" w:rsidP="00C14444" w14:paraId="610CC2B5" w14:textId="77777777">
          <w:pPr>
            <w:jc w:val="center"/>
            <w:rPr>
              <w:szCs w:val="16"/>
            </w:rPr>
          </w:pPr>
        </w:p>
      </w:tc>
    </w:tr>
    <w:tr w14:paraId="4B52510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F1537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1C3CB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March 2026</w:t>
          </w:r>
          <w:bookmarkEnd w:id="5"/>
        </w:p>
      </w:tc>
    </w:tr>
    <w:tr w14:paraId="272FE0E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FFB9937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(26-1827)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231AFB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D2BB39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2D4697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9DFE39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0963CA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5801714">
    <w:abstractNumId w:val="9"/>
  </w:num>
  <w:num w:numId="2" w16cid:durableId="1863788361">
    <w:abstractNumId w:val="7"/>
  </w:num>
  <w:num w:numId="3" w16cid:durableId="1408530318">
    <w:abstractNumId w:val="6"/>
  </w:num>
  <w:num w:numId="4" w16cid:durableId="2055350458">
    <w:abstractNumId w:val="5"/>
  </w:num>
  <w:num w:numId="5" w16cid:durableId="1260333686">
    <w:abstractNumId w:val="4"/>
  </w:num>
  <w:num w:numId="6" w16cid:durableId="1146632422">
    <w:abstractNumId w:val="12"/>
  </w:num>
  <w:num w:numId="7" w16cid:durableId="2146580171">
    <w:abstractNumId w:val="11"/>
  </w:num>
  <w:num w:numId="8" w16cid:durableId="784886926">
    <w:abstractNumId w:val="10"/>
  </w:num>
  <w:num w:numId="9" w16cid:durableId="17906646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994225">
    <w:abstractNumId w:val="13"/>
  </w:num>
  <w:num w:numId="11" w16cid:durableId="1136143412">
    <w:abstractNumId w:val="8"/>
  </w:num>
  <w:num w:numId="12" w16cid:durableId="637996846">
    <w:abstractNumId w:val="3"/>
  </w:num>
  <w:num w:numId="13" w16cid:durableId="1292252757">
    <w:abstractNumId w:val="2"/>
  </w:num>
  <w:num w:numId="14" w16cid:durableId="869100551">
    <w:abstractNumId w:val="1"/>
  </w:num>
  <w:num w:numId="15" w16cid:durableId="1209102170">
    <w:abstractNumId w:val="0"/>
  </w:num>
  <w:num w:numId="16" w16cid:durableId="97892200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63A1"/>
    <w:rsid w:val="008739FD"/>
    <w:rsid w:val="00893E85"/>
    <w:rsid w:val="008A0701"/>
    <w:rsid w:val="008B1018"/>
    <w:rsid w:val="008B796D"/>
    <w:rsid w:val="008C42D2"/>
    <w:rsid w:val="008E2C13"/>
    <w:rsid w:val="008E372C"/>
    <w:rsid w:val="00917235"/>
    <w:rsid w:val="00992AEA"/>
    <w:rsid w:val="009A4D36"/>
    <w:rsid w:val="009A6F54"/>
    <w:rsid w:val="009F6BE7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64BE7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08DB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cfr.gov/current/title-21/chapter-I/subchapter-C/part-201" TargetMode="External" /><Relationship Id="rId11" Type="http://schemas.openxmlformats.org/officeDocument/2006/relationships/hyperlink" Target="https://www.ecfr.gov/current/title-21/chapter-I/subchapter-C/part-207" TargetMode="External" /><Relationship Id="rId12" Type="http://schemas.openxmlformats.org/officeDocument/2006/relationships/hyperlink" Target="https://www.govinfo.gov/content/pkg/FR-2026-03-05/html/2026-04368.htm" TargetMode="External" /><Relationship Id="rId13" Type="http://schemas.openxmlformats.org/officeDocument/2006/relationships/hyperlink" Target="https://www.govinfo.gov/content/pkg/FR-2026-03-05/pdf/2026-04368.pdf" TargetMode="External" /><Relationship Id="rId14" Type="http://schemas.openxmlformats.org/officeDocument/2006/relationships/hyperlink" Target="https://eping.wto.org/en/Search?domainIds=1&amp;documentSymbol=usa%2F1899" TargetMode="External" /><Relationship Id="rId15" Type="http://schemas.openxmlformats.org/officeDocument/2006/relationships/hyperlink" Target="https://www.regulations.gov/docket/FDA-2021-N-1351/document" TargetMode="External" /><Relationship Id="rId16" Type="http://schemas.openxmlformats.org/officeDocument/2006/relationships/hyperlink" Target="http://www.regulations.gov/" TargetMode="External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settings" Target="settings.xml" /><Relationship Id="rId20" Type="http://schemas.openxmlformats.org/officeDocument/2006/relationships/footer" Target="footer2.xml" /><Relationship Id="rId21" Type="http://schemas.openxmlformats.org/officeDocument/2006/relationships/header" Target="header3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USA/final_measure/26_01307_00_e.pdf" TargetMode="External" /><Relationship Id="rId8" Type="http://schemas.openxmlformats.org/officeDocument/2006/relationships/hyperlink" Target="https://www.fda.gov/drugs/electronic-drug-registration-and-listing-system-edrls/national-drug-code-format" TargetMode="External" /><Relationship Id="rId9" Type="http://schemas.openxmlformats.org/officeDocument/2006/relationships/hyperlink" Target="https://www.ecfr.gov/current/title-21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0A2C25-427E-4EDF-A96A-D93E1B5FDD4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550</Words>
  <Characters>2478</Characters>
  <Application>Microsoft Office Word</Application>
  <DocSecurity>0</DocSecurity>
  <Lines>154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2026-03-09T08:52:00Z</dcterms:created>
  <dcterms:modified xsi:type="dcterms:W3CDTF">2026-03-09T08:52:00Z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