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9239F7" w:rsidRPr="002F6A28" w:rsidP="002F6A28" w14:paraId="1C05AEF9" w14:textId="77777777">
      <w:pPr>
        <w:pStyle w:val="Title"/>
        <w:rPr>
          <w:caps w:val="0"/>
          <w:kern w:val="0"/>
        </w:rPr>
      </w:pPr>
      <w:r w:rsidRPr="002F6A28">
        <w:rPr>
          <w:caps w:val="0"/>
          <w:kern w:val="0"/>
        </w:rPr>
        <w:t>NOTIFICATION</w:t>
      </w:r>
    </w:p>
    <w:p w:rsidR="009239F7" w:rsidRPr="002F6A28" w:rsidP="002F6A28" w14:paraId="21164F24" w14:textId="77777777">
      <w:pPr>
        <w:jc w:val="center"/>
      </w:pPr>
      <w:r w:rsidRPr="002F6A28">
        <w:t>The following notification is being circulated in accordance with Article 10.6</w:t>
      </w:r>
    </w:p>
    <w:p w:rsidR="009239F7" w:rsidRPr="002F6A28" w:rsidP="002F6A28" w14:paraId="6FE6D2E5" w14:textId="77777777"/>
    <w:tbl>
      <w:tblPr>
        <w:tblW w:w="5000" w:type="pct"/>
        <w:tblBorders>
          <w:top w:val="single" w:sz="4" w:space="0" w:color="auto"/>
          <w:left w:val="double" w:sz="6" w:space="0" w:color="auto"/>
          <w:bottom w:val="single" w:sz="4" w:space="0" w:color="auto"/>
          <w:right w:val="double" w:sz="6" w:space="0" w:color="auto"/>
          <w:insideH w:val="single" w:sz="4" w:space="0" w:color="auto"/>
        </w:tblBorders>
        <w:tblLayout w:type="fixed"/>
        <w:tblCellMar>
          <w:left w:w="113" w:type="dxa"/>
          <w:right w:w="113" w:type="dxa"/>
        </w:tblCellMar>
        <w:tblLook w:val="0000"/>
      </w:tblPr>
      <w:tblGrid>
        <w:gridCol w:w="607"/>
        <w:gridCol w:w="8373"/>
      </w:tblGrid>
      <w:tr w14:paraId="69F911F0" w14:textId="77777777" w:rsidTr="00DB13FE">
        <w:tblPrEx>
          <w:tblW w:w="5000" w:type="pct"/>
          <w:tblLayout w:type="fixed"/>
          <w:tblLook w:val="0000"/>
        </w:tblPrEx>
        <w:tc>
          <w:tcPr>
            <w:tcW w:w="607" w:type="dxa"/>
            <w:tcBorders>
              <w:top w:val="double" w:sz="4" w:space="0" w:color="auto"/>
            </w:tcBorders>
          </w:tcPr>
          <w:p w:rsidR="00F85C99" w:rsidRPr="002F6A28" w:rsidP="002F6A28" w14:paraId="05358B96" w14:textId="77777777">
            <w:pPr>
              <w:spacing w:before="120" w:after="120"/>
              <w:jc w:val="left"/>
            </w:pPr>
            <w:r w:rsidRPr="002F6A28">
              <w:rPr>
                <w:b/>
              </w:rPr>
              <w:t>1.</w:t>
            </w:r>
          </w:p>
        </w:tc>
        <w:tc>
          <w:tcPr>
            <w:tcW w:w="8373" w:type="dxa"/>
            <w:tcBorders>
              <w:top w:val="double" w:sz="4" w:space="0" w:color="auto"/>
            </w:tcBorders>
          </w:tcPr>
          <w:p w:rsidR="00F85C99" w:rsidRPr="002F6A28" w:rsidP="00C805B6" w14:paraId="7238BEA6" w14:textId="77777777">
            <w:pPr>
              <w:spacing w:before="120" w:after="120"/>
            </w:pPr>
            <w:r w:rsidRPr="002F6A28">
              <w:rPr>
                <w:b/>
              </w:rPr>
              <w:t>Notifying Member:</w:t>
            </w:r>
            <w:r w:rsidRPr="00C92678" w:rsidR="00EE3A11">
              <w:t xml:space="preserve"> </w:t>
            </w:r>
            <w:r w:rsidRPr="00C92678" w:rsidR="00EE3A11">
              <w:rPr>
                <w:u w:val="single"/>
              </w:rPr>
              <w:t>UKRAINE</w:t>
            </w:r>
          </w:p>
          <w:p w:rsidR="00F85C99" w:rsidRPr="002F6A28" w:rsidP="002F6A28" w14:paraId="05F6D940" w14:textId="77777777">
            <w:pPr>
              <w:spacing w:after="120"/>
            </w:pPr>
            <w:r w:rsidRPr="002F6A28">
              <w:rPr>
                <w:b/>
              </w:rPr>
              <w:t>If applicable, name of local government involved (</w:t>
            </w:r>
            <w:r w:rsidRPr="00B5689B" w:rsidR="00B5689B">
              <w:rPr>
                <w:b/>
                <w:bCs/>
              </w:rPr>
              <w:t xml:space="preserve">Articles </w:t>
            </w:r>
            <w:r w:rsidRPr="002F6A28">
              <w:rPr>
                <w:b/>
              </w:rPr>
              <w:t>3.2 and 7.2):</w:t>
            </w:r>
            <w:r w:rsidRPr="00C379C8" w:rsidR="00EE3A11">
              <w:t xml:space="preserve"> </w:t>
            </w:r>
          </w:p>
        </w:tc>
      </w:tr>
      <w:tr w14:paraId="61203FA8" w14:textId="77777777" w:rsidTr="00DB13FE">
        <w:tblPrEx>
          <w:tblW w:w="5000" w:type="pct"/>
          <w:tblLayout w:type="fixed"/>
          <w:tblLook w:val="0000"/>
        </w:tblPrEx>
        <w:tc>
          <w:tcPr>
            <w:tcW w:w="607" w:type="dxa"/>
          </w:tcPr>
          <w:p w:rsidR="00F85C99" w:rsidRPr="002F6A28" w:rsidP="002F6A28" w14:paraId="13320C0B" w14:textId="77777777">
            <w:pPr>
              <w:spacing w:before="120" w:after="120"/>
              <w:jc w:val="left"/>
            </w:pPr>
            <w:r w:rsidRPr="002F6A28">
              <w:rPr>
                <w:b/>
              </w:rPr>
              <w:t>2.</w:t>
            </w:r>
          </w:p>
        </w:tc>
        <w:tc>
          <w:tcPr>
            <w:tcW w:w="8373" w:type="dxa"/>
          </w:tcPr>
          <w:p w:rsidR="00F85C99" w:rsidRPr="002F6A28" w:rsidP="000C3B6C" w14:paraId="0204AC09" w14:textId="77777777">
            <w:pPr>
              <w:spacing w:before="120" w:after="120"/>
            </w:pPr>
            <w:r w:rsidRPr="002F6A28">
              <w:rPr>
                <w:b/>
              </w:rPr>
              <w:t>Agency responsible:</w:t>
            </w:r>
            <w:r w:rsidRPr="00C379C8" w:rsidR="00EE3A11">
              <w:t xml:space="preserve"> </w:t>
            </w:r>
          </w:p>
          <w:p w:rsidR="00EE3A11" w:rsidRPr="00C379C8" w:rsidP="000C3B6C" w14:paraId="084884ED" w14:textId="77777777">
            <w:pPr>
              <w:spacing w:after="120"/>
            </w:pPr>
            <w:r w:rsidRPr="00C379C8">
              <w:t>State Service of Ukraine on Food Safety and Consumer Protection</w:t>
            </w:r>
          </w:p>
        </w:tc>
      </w:tr>
      <w:tr w14:paraId="508CFF0F" w14:textId="77777777" w:rsidTr="00DB13FE">
        <w:tblPrEx>
          <w:tblW w:w="5000" w:type="pct"/>
          <w:tblLayout w:type="fixed"/>
          <w:tblLook w:val="0000"/>
        </w:tblPrEx>
        <w:tc>
          <w:tcPr>
            <w:tcW w:w="607" w:type="dxa"/>
          </w:tcPr>
          <w:p w:rsidR="00F85C99" w:rsidRPr="002F6A28" w:rsidP="002F6A28" w14:paraId="2D36EC69" w14:textId="77777777">
            <w:pPr>
              <w:spacing w:before="120" w:after="120"/>
              <w:jc w:val="left"/>
              <w:rPr>
                <w:b/>
              </w:rPr>
            </w:pPr>
            <w:r w:rsidRPr="002F6A28">
              <w:rPr>
                <w:b/>
              </w:rPr>
              <w:t>3.</w:t>
            </w:r>
          </w:p>
        </w:tc>
        <w:tc>
          <w:tcPr>
            <w:tcW w:w="8373" w:type="dxa"/>
          </w:tcPr>
          <w:p w:rsidR="00F85C99" w:rsidRPr="0058336F" w:rsidP="002F6A28" w14:paraId="2F184147" w14:textId="77777777">
            <w:pPr>
              <w:spacing w:before="120" w:after="120"/>
            </w:pPr>
            <w:r w:rsidRPr="002F6A28">
              <w:rPr>
                <w:b/>
              </w:rPr>
              <w:t>Notified under Article 2.9.2 [X], 2.10.1 [ ], 5.6.2 [X], 5.7.1 [ ],</w:t>
            </w:r>
            <w:r w:rsidR="00F85CDF">
              <w:rPr>
                <w:b/>
              </w:rPr>
              <w:t xml:space="preserve"> </w:t>
            </w:r>
            <w:r w:rsidR="008D641C">
              <w:rPr>
                <w:b/>
              </w:rPr>
              <w:t>3.2 [ ], 7.2 [ ]</w:t>
            </w:r>
            <w:r w:rsidR="00D428FA">
              <w:rPr>
                <w:b/>
              </w:rPr>
              <w:t>,</w:t>
            </w:r>
            <w:r w:rsidRPr="002F6A28">
              <w:rPr>
                <w:b/>
              </w:rPr>
              <w:t xml:space="preserve"> </w:t>
            </w:r>
            <w:r w:rsidR="00B01742">
              <w:rPr>
                <w:b/>
              </w:rPr>
              <w:t>O</w:t>
            </w:r>
            <w:r w:rsidRPr="002F6A28">
              <w:rPr>
                <w:b/>
              </w:rPr>
              <w:t>ther</w:t>
            </w:r>
            <w:r w:rsidR="00FF5C69">
              <w:rPr>
                <w:b/>
              </w:rPr>
              <w:t>:</w:t>
            </w:r>
            <w:r w:rsidR="003531C5">
              <w:t xml:space="preserve"> </w:t>
            </w:r>
          </w:p>
        </w:tc>
      </w:tr>
      <w:tr w14:paraId="73900625" w14:textId="77777777" w:rsidTr="00DB13FE">
        <w:tblPrEx>
          <w:tblW w:w="5000" w:type="pct"/>
          <w:tblLayout w:type="fixed"/>
          <w:tblLook w:val="0000"/>
        </w:tblPrEx>
        <w:tc>
          <w:tcPr>
            <w:tcW w:w="607" w:type="dxa"/>
          </w:tcPr>
          <w:p w:rsidR="00F85C99" w:rsidRPr="002F6A28" w:rsidP="002F6A28" w14:paraId="4C21BA1D" w14:textId="77777777">
            <w:pPr>
              <w:spacing w:before="120" w:after="120"/>
              <w:jc w:val="left"/>
            </w:pPr>
            <w:r w:rsidRPr="002F6A28">
              <w:rPr>
                <w:b/>
              </w:rPr>
              <w:t>4.</w:t>
            </w:r>
          </w:p>
        </w:tc>
        <w:tc>
          <w:tcPr>
            <w:tcW w:w="8373" w:type="dxa"/>
          </w:tcPr>
          <w:p w:rsidR="00F85C99" w:rsidRPr="002F6A28" w:rsidP="002F6A28" w14:paraId="44EDD84E" w14:textId="77777777">
            <w:pPr>
              <w:spacing w:before="120" w:after="120"/>
            </w:pPr>
            <w:r w:rsidRPr="00E3324D">
              <w:rPr>
                <w:b/>
                <w:bCs/>
              </w:rPr>
              <w:t>Products covered (HS codes or national tariff lines. ICS numbers may be provided in addition, where applicable)</w:t>
            </w:r>
            <w:r w:rsidRPr="002F6A28">
              <w:rPr>
                <w:b/>
              </w:rPr>
              <w:t>:</w:t>
            </w:r>
            <w:r w:rsidRPr="00C379C8" w:rsidR="00EE3A11">
              <w:t xml:space="preserve"> Tobacco products ingredients</w:t>
            </w:r>
          </w:p>
        </w:tc>
      </w:tr>
      <w:tr w14:paraId="67EE48DE" w14:textId="77777777" w:rsidTr="00DB13FE">
        <w:tblPrEx>
          <w:tblW w:w="5000" w:type="pct"/>
          <w:tblLayout w:type="fixed"/>
          <w:tblLook w:val="0000"/>
        </w:tblPrEx>
        <w:tc>
          <w:tcPr>
            <w:tcW w:w="607" w:type="dxa"/>
          </w:tcPr>
          <w:p w:rsidR="00F85C99" w:rsidRPr="002F6A28" w:rsidP="002F6A28" w14:paraId="7748A32A" w14:textId="77777777">
            <w:pPr>
              <w:spacing w:before="120" w:after="120"/>
              <w:jc w:val="left"/>
            </w:pPr>
            <w:r w:rsidRPr="002F6A28">
              <w:rPr>
                <w:b/>
              </w:rPr>
              <w:t>5.</w:t>
            </w:r>
          </w:p>
        </w:tc>
        <w:tc>
          <w:tcPr>
            <w:tcW w:w="8373" w:type="dxa"/>
          </w:tcPr>
          <w:p w:rsidR="00F85C99" w:rsidP="002F6A28" w14:paraId="38A8677D" w14:textId="77777777">
            <w:pPr>
              <w:spacing w:before="120" w:after="120"/>
            </w:pPr>
            <w:r w:rsidRPr="00E3324D">
              <w:rPr>
                <w:b/>
                <w:bCs/>
                <w:iCs/>
              </w:rPr>
              <w:t>Details of notified document(s) (title, number of pages</w:t>
            </w:r>
            <w:r w:rsidR="00594C3E">
              <w:rPr>
                <w:b/>
                <w:bCs/>
                <w:iCs/>
              </w:rPr>
              <w:t xml:space="preserve"> and languages</w:t>
            </w:r>
            <w:r w:rsidRPr="00E3324D">
              <w:rPr>
                <w:b/>
                <w:bCs/>
                <w:iCs/>
              </w:rPr>
              <w:t>, means of access)</w:t>
            </w:r>
            <w:r w:rsidRPr="002F6A28">
              <w:rPr>
                <w:b/>
              </w:rPr>
              <w:t>:</w:t>
            </w:r>
            <w:r w:rsidRPr="00C379C8" w:rsidR="00EE3A11">
              <w:t xml:space="preserve"> Resolution of the Cabinet of Ministers of Ukraine No. 233 "On the implementation of a pilot project for the electronic submission and publication of information (reporting) on the ingredients and emissions of tobacco products" of 18 February 2026; (14 page(s), in Ukrainian)</w:t>
            </w:r>
          </w:p>
          <w:p w:rsidR="000C3B6C" w:rsidRPr="000C3B6C" w:rsidP="002F6A28" w14:paraId="2F96E92C" w14:textId="77777777">
            <w:pPr>
              <w:spacing w:before="120" w:after="120"/>
            </w:pPr>
            <w:r w:rsidRPr="00E3324D">
              <w:rPr>
                <w:b/>
                <w:bCs/>
                <w:iCs/>
              </w:rPr>
              <w:t>Link to notified document(s) and/or contact details for agency or authority which can provide copies upon request:</w:t>
            </w:r>
            <w:r w:rsidRPr="00CE6C29">
              <w:rPr>
                <w:iCs/>
              </w:rPr>
              <w:t xml:space="preserve"> </w:t>
            </w:r>
          </w:p>
          <w:p w:rsidR="00115D8D" w:rsidRPr="00CE6C29" w:rsidP="002F6A28" w14:paraId="4B7C10C1" w14:textId="77777777">
            <w:pPr>
              <w:rPr>
                <w:iCs/>
              </w:rPr>
            </w:pPr>
            <w:hyperlink r:id="rId6" w:anchor="Text" w:tgtFrame="_blank" w:history="1">
              <w:r w:rsidRPr="00CE6C29">
                <w:rPr>
                  <w:iCs/>
                  <w:color w:val="0000FF"/>
                  <w:u w:val="single"/>
                </w:rPr>
                <w:t>https://zakon.rada.gov.ua/laws/show/233-2026-%D0%BF#Text</w:t>
              </w:r>
            </w:hyperlink>
          </w:p>
          <w:p w:rsidR="00115D8D" w:rsidRPr="00CE6C29" w:rsidP="002F6A28" w14:paraId="719B98CC" w14:textId="77777777">
            <w:pPr>
              <w:rPr>
                <w:iCs/>
              </w:rPr>
            </w:pPr>
            <w:r w:rsidRPr="00CE6C29">
              <w:rPr>
                <w:iCs/>
              </w:rPr>
              <w:t>Secretariat of the Cabinet of Ministers of Ukraine</w:t>
            </w:r>
          </w:p>
          <w:p w:rsidR="00115D8D" w:rsidRPr="00CE6C29" w:rsidP="002F6A28" w14:paraId="7941BE65" w14:textId="77777777">
            <w:pPr>
              <w:rPr>
                <w:iCs/>
              </w:rPr>
            </w:pPr>
            <w:r w:rsidRPr="00CE6C29">
              <w:rPr>
                <w:iCs/>
              </w:rPr>
              <w:t>Department of International Trade Policy</w:t>
            </w:r>
          </w:p>
          <w:p w:rsidR="00115D8D" w:rsidRPr="00CE6C29" w:rsidP="002F6A28" w14:paraId="6A32254B" w14:textId="77777777">
            <w:pPr>
              <w:rPr>
                <w:iCs/>
              </w:rPr>
            </w:pPr>
            <w:r w:rsidRPr="00CE6C29">
              <w:rPr>
                <w:iCs/>
              </w:rPr>
              <w:t>12/2 M. Hrushevskogo Str.</w:t>
            </w:r>
          </w:p>
          <w:p w:rsidR="00115D8D" w:rsidRPr="00CE6C29" w:rsidP="002F6A28" w14:paraId="20CDB126" w14:textId="77777777">
            <w:pPr>
              <w:rPr>
                <w:iCs/>
              </w:rPr>
            </w:pPr>
            <w:r w:rsidRPr="00CE6C29">
              <w:rPr>
                <w:iCs/>
              </w:rPr>
              <w:t>Kyiv 01008</w:t>
            </w:r>
          </w:p>
          <w:p w:rsidR="00115D8D" w:rsidRPr="00CE6C29" w:rsidP="002F6A28" w14:paraId="0E11BECC" w14:textId="77777777">
            <w:pPr>
              <w:rPr>
                <w:iCs/>
              </w:rPr>
            </w:pPr>
            <w:r w:rsidRPr="00CE6C29">
              <w:rPr>
                <w:iCs/>
              </w:rPr>
              <w:t>Tel: +(38 044) 256 65 07</w:t>
            </w:r>
          </w:p>
          <w:p w:rsidR="00115D8D" w:rsidRPr="00CE6C29" w:rsidP="002F6A28" w14:paraId="59D1503B" w14:textId="77777777">
            <w:pPr>
              <w:rPr>
                <w:iCs/>
              </w:rPr>
            </w:pPr>
            <w:r w:rsidRPr="00CE6C29">
              <w:rPr>
                <w:iCs/>
              </w:rPr>
              <w:t xml:space="preserve">Email: </w:t>
            </w:r>
            <w:hyperlink r:id="rId7" w:history="1">
              <w:r w:rsidRPr="00CE6C29">
                <w:rPr>
                  <w:iCs/>
                  <w:color w:val="0000FF"/>
                  <w:u w:val="single"/>
                </w:rPr>
                <w:t>ep@kmu.gov.ua</w:t>
              </w:r>
            </w:hyperlink>
          </w:p>
          <w:p w:rsidR="00115D8D" w:rsidRPr="00CE6C29" w:rsidP="002F6A28" w14:paraId="4DFFC325" w14:textId="77777777">
            <w:pPr>
              <w:spacing w:after="120"/>
              <w:rPr>
                <w:iCs/>
              </w:rPr>
            </w:pPr>
            <w:r w:rsidRPr="00CE6C29">
              <w:rPr>
                <w:iCs/>
              </w:rPr>
              <w:t xml:space="preserve">Website: </w:t>
            </w:r>
            <w:hyperlink r:id="rId8" w:tgtFrame="_blank" w:history="1">
              <w:r w:rsidRPr="00CE6C29">
                <w:rPr>
                  <w:iCs/>
                  <w:color w:val="0000FF"/>
                  <w:u w:val="single"/>
                </w:rPr>
                <w:t>https://www.kmu.gov.ua/</w:t>
              </w:r>
            </w:hyperlink>
          </w:p>
        </w:tc>
      </w:tr>
      <w:tr w14:paraId="3E92B3B4" w14:textId="77777777" w:rsidTr="00DB13FE">
        <w:tblPrEx>
          <w:tblW w:w="5000" w:type="pct"/>
          <w:tblLayout w:type="fixed"/>
          <w:tblLook w:val="0000"/>
        </w:tblPrEx>
        <w:tc>
          <w:tcPr>
            <w:tcW w:w="607" w:type="dxa"/>
          </w:tcPr>
          <w:p w:rsidR="00F85C99" w:rsidRPr="002F6A28" w:rsidP="002F6A28" w14:paraId="3B6E521A" w14:textId="77777777">
            <w:pPr>
              <w:spacing w:before="120" w:after="120"/>
              <w:jc w:val="left"/>
              <w:rPr>
                <w:b/>
              </w:rPr>
            </w:pPr>
            <w:r w:rsidRPr="002F6A28">
              <w:rPr>
                <w:b/>
              </w:rPr>
              <w:t>6.</w:t>
            </w:r>
          </w:p>
        </w:tc>
        <w:tc>
          <w:tcPr>
            <w:tcW w:w="8373" w:type="dxa"/>
          </w:tcPr>
          <w:p w:rsidR="00F85C99" w:rsidRPr="002F6A28" w:rsidP="002F6A28" w14:paraId="1250870A" w14:textId="77777777">
            <w:pPr>
              <w:spacing w:before="120" w:after="120"/>
              <w:rPr>
                <w:b/>
              </w:rPr>
            </w:pPr>
            <w:r w:rsidRPr="002F6A28">
              <w:rPr>
                <w:b/>
              </w:rPr>
              <w:t>Description of content:</w:t>
            </w:r>
            <w:r w:rsidRPr="00C379C8" w:rsidR="00FE448B">
              <w:t xml:space="preserve"> The Resolution approves the Procedure for the implementation of a pilot project for the electronic submission and publication of information (reporting) on the ingredients and emissions of tobacco products and has been developed to implement the provisions of Article 11-1 of the Law of Ukraine "On Measures to Prevent and Reduce the Use of Tobacco Products and Their Harmful Impact on Public Health". </w:t>
            </w:r>
          </w:p>
          <w:p w:rsidR="00FE448B" w:rsidRPr="00C379C8" w:rsidP="002F6A28" w14:paraId="36594B12" w14:textId="77777777">
            <w:pPr>
              <w:spacing w:before="120" w:after="120"/>
            </w:pPr>
            <w:r w:rsidRPr="00C379C8">
              <w:t>Pursuant to this Resolution, manufacturers and importers of tobacco products and herbal smoking products shall submit electronic reports on the ingredients of tobacco products, herbal smoking products and their emissions through the "eTobacco" system.</w:t>
            </w:r>
          </w:p>
          <w:p w:rsidR="00FE448B" w:rsidRPr="00C379C8" w:rsidP="002F6A28" w14:paraId="1AA1D379" w14:textId="77777777">
            <w:pPr>
              <w:spacing w:before="120" w:after="120"/>
            </w:pPr>
            <w:r w:rsidRPr="00C379C8">
              <w:t>Such reporting shall be submitted for the first time within three months after information on the launch of the "eTobacco" system is published on the official website of the State Service of Ukraine for Food Safety and Consumer Protection. Reporting shall be submitted in accordance with the procedure established under Article 11-1 of the Law of Ukraine Measures to Prevent and Reduce the Use of Tobacco Products and Their Harmful Impact on Public Health", as determined by the Ministry of Health of Ukraine.</w:t>
            </w:r>
          </w:p>
          <w:p w:rsidR="00FE448B" w:rsidRPr="00C379C8" w:rsidP="002F6A28" w14:paraId="4D3A8BF1" w14:textId="77777777">
            <w:pPr>
              <w:spacing w:before="120" w:after="120"/>
            </w:pPr>
            <w:r w:rsidRPr="00C379C8">
              <w:t>The use of the "eTobacco" system, as well as the creation, processing, protection and transmission of information through the system, shall be provided free of charge. On behalf of manufacturers/importers of tobacco products, the "eTobacco" system shall be used by the head of the entity and/or their authorized representatives. Access to the "eTobacco" system shall be provided to users through their electronic user accounts.</w:t>
            </w:r>
          </w:p>
          <w:p w:rsidR="00FE448B" w:rsidRPr="00C379C8" w:rsidP="002F6A28" w14:paraId="5A178539" w14:textId="77777777">
            <w:pPr>
              <w:spacing w:before="120" w:after="120"/>
            </w:pPr>
            <w:r w:rsidRPr="00C379C8">
              <w:t>The Resolution also provides that the pilot project on the electronic submission and publication of information (reporting) on the ingredients and emissions of tobacco products shall be implemented for a period of two years from the date of entry into force of this Resolution.</w:t>
            </w:r>
          </w:p>
          <w:p w:rsidR="00FE448B" w:rsidRPr="00C379C8" w:rsidP="002F6A28" w14:paraId="535ED265" w14:textId="77777777">
            <w:pPr>
              <w:spacing w:before="120" w:after="120"/>
            </w:pPr>
            <w:r w:rsidRPr="00C379C8">
              <w:t>This pilot project is consistent with the provisions of Directive 2014/40/EU of the European Parliament and of the Council of 3 April 2014 on the approximation of the laws, regulations and administrative provisions of the Member States concerning the manufacture, presentation and sale of tobacco and related products and repealing Directive 2001/37/EC, Commission Implementing Decision (EU) 2015/2186 of 25 November 2015 establishing a format for the submission and making available of information on tobacco pr</w:t>
            </w:r>
            <w:r w:rsidRPr="00C379C8">
              <w:t>oducts and Commission Implementing Decision (EU) 2016/787 of 18 May 2016 laying down a priority list of additives contained in cigarettes and roll-your-own tobacco subject to enhanced reporting obligations.</w:t>
            </w:r>
          </w:p>
          <w:p w:rsidR="00FE448B" w:rsidRPr="00C379C8" w:rsidP="002F6A28" w14:paraId="77BA3BBD" w14:textId="77777777">
            <w:pPr>
              <w:spacing w:before="120" w:after="120"/>
            </w:pPr>
            <w:r w:rsidRPr="00C379C8">
              <w:t>The digital platform "eTobacco" is designed as a prototype of the EU Common Entry Gate (EU-CEG).</w:t>
            </w:r>
          </w:p>
        </w:tc>
      </w:tr>
      <w:tr w14:paraId="48DC4A60" w14:textId="77777777" w:rsidTr="00DB13FE">
        <w:tblPrEx>
          <w:tblW w:w="5000" w:type="pct"/>
          <w:tblLayout w:type="fixed"/>
          <w:tblLook w:val="0000"/>
        </w:tblPrEx>
        <w:tc>
          <w:tcPr>
            <w:tcW w:w="607" w:type="dxa"/>
          </w:tcPr>
          <w:p w:rsidR="00F85C99" w:rsidRPr="002F6A28" w:rsidP="002F6A28" w14:paraId="1D04C58D" w14:textId="77777777">
            <w:pPr>
              <w:spacing w:before="120" w:after="120"/>
              <w:jc w:val="left"/>
              <w:rPr>
                <w:b/>
              </w:rPr>
            </w:pPr>
            <w:r w:rsidRPr="002F6A28">
              <w:rPr>
                <w:b/>
              </w:rPr>
              <w:t>7.</w:t>
            </w:r>
          </w:p>
        </w:tc>
        <w:tc>
          <w:tcPr>
            <w:tcW w:w="8373" w:type="dxa"/>
          </w:tcPr>
          <w:p w:rsidR="00F85C99" w:rsidRPr="002F6A28" w:rsidP="002F6A28" w14:paraId="5B1B7ECC" w14:textId="77777777">
            <w:pPr>
              <w:spacing w:before="120" w:after="120"/>
              <w:rPr>
                <w:b/>
              </w:rPr>
            </w:pPr>
            <w:r w:rsidRPr="002F6A28">
              <w:rPr>
                <w:b/>
              </w:rPr>
              <w:t>Objective and rationale, including the nature of urgent problems where applicable:</w:t>
            </w:r>
            <w:r w:rsidRPr="00C379C8" w:rsidR="00EE3A11">
              <w:t xml:space="preserve"> Consumer information, labelling; Protection of human health or safety; Protection of the environment; Harmonization</w:t>
            </w:r>
          </w:p>
        </w:tc>
      </w:tr>
      <w:tr w14:paraId="24E41D61" w14:textId="77777777" w:rsidTr="00DB13FE">
        <w:tblPrEx>
          <w:tblW w:w="5000" w:type="pct"/>
          <w:tblLayout w:type="fixed"/>
          <w:tblLook w:val="0000"/>
        </w:tblPrEx>
        <w:tc>
          <w:tcPr>
            <w:tcW w:w="607" w:type="dxa"/>
          </w:tcPr>
          <w:p w:rsidR="00F85C99" w:rsidRPr="002F6A28" w:rsidP="009E75ED" w14:paraId="461E1ECA" w14:textId="77777777">
            <w:pPr>
              <w:spacing w:before="120" w:after="120"/>
              <w:jc w:val="left"/>
              <w:rPr>
                <w:b/>
              </w:rPr>
            </w:pPr>
            <w:r w:rsidRPr="002F6A28">
              <w:rPr>
                <w:b/>
              </w:rPr>
              <w:t>8.</w:t>
            </w:r>
          </w:p>
        </w:tc>
        <w:tc>
          <w:tcPr>
            <w:tcW w:w="8373" w:type="dxa"/>
          </w:tcPr>
          <w:p w:rsidR="000C3B6C" w:rsidRPr="00EC00D2" w:rsidP="007F13E8" w14:paraId="0C900407" w14:textId="77777777">
            <w:pPr>
              <w:spacing w:before="120" w:after="120"/>
              <w:rPr>
                <w:bCs/>
              </w:rPr>
            </w:pPr>
            <w:r w:rsidRPr="002F6A28">
              <w:rPr>
                <w:b/>
              </w:rPr>
              <w:t>Relevant documents:</w:t>
            </w:r>
            <w:r w:rsidRPr="002F6A28" w:rsidR="00EE3A11">
              <w:t xml:space="preserve"> </w:t>
            </w:r>
          </w:p>
          <w:p w:rsidR="00EE3A11" w:rsidRPr="002F6A28" w:rsidP="007F13E8" w14:paraId="0BF72F74" w14:textId="77777777">
            <w:pPr>
              <w:spacing w:before="120" w:after="120"/>
            </w:pPr>
            <w:r w:rsidRPr="002F6A28">
              <w:t>Laws of Ukraine "On Measures to Prevent and Reduce the Use of Tobacco Products and Their Harmful Impact on Public Health", "On State Regulation of the Production and Circulation of Ethyl Alcohol, Alcohol Distillates, Bioethanol, Alcoholic Beverages, Tobacco Products, Tobacco Raw Materials, Liquids Used in Electronic Cigarettes, and Fuel"</w:t>
            </w:r>
          </w:p>
        </w:tc>
      </w:tr>
      <w:tr w14:paraId="5B72D857" w14:textId="77777777" w:rsidTr="00DB13FE">
        <w:tblPrEx>
          <w:tblW w:w="5000" w:type="pct"/>
          <w:tblLayout w:type="fixed"/>
          <w:tblLook w:val="0000"/>
        </w:tblPrEx>
        <w:tc>
          <w:tcPr>
            <w:tcW w:w="607" w:type="dxa"/>
          </w:tcPr>
          <w:p w:rsidR="00EE3A11" w:rsidRPr="002F6A28" w:rsidP="002F6A28" w14:paraId="5E47DA78" w14:textId="77777777">
            <w:pPr>
              <w:spacing w:before="120" w:after="120"/>
              <w:jc w:val="left"/>
              <w:rPr>
                <w:b/>
              </w:rPr>
            </w:pPr>
            <w:r w:rsidRPr="002F6A28">
              <w:rPr>
                <w:b/>
              </w:rPr>
              <w:t>9.</w:t>
            </w:r>
          </w:p>
        </w:tc>
        <w:tc>
          <w:tcPr>
            <w:tcW w:w="8373" w:type="dxa"/>
          </w:tcPr>
          <w:p w:rsidR="00EE3A11" w:rsidRPr="002F6A28" w:rsidP="008953C4" w14:paraId="05950B55" w14:textId="77777777">
            <w:pPr>
              <w:spacing w:before="120" w:after="120"/>
            </w:pPr>
            <w:r w:rsidRPr="002F6A28">
              <w:rPr>
                <w:b/>
              </w:rPr>
              <w:t>Proposed date of adoption:</w:t>
            </w:r>
            <w:r w:rsidRPr="00C379C8">
              <w:t xml:space="preserve"> </w:t>
            </w:r>
            <w:r w:rsidRPr="00C379C8">
              <w:t>18 February 2026</w:t>
            </w:r>
          </w:p>
          <w:p w:rsidR="00EE3A11" w:rsidRPr="002F6A28" w:rsidP="008953C4" w14:paraId="41E07845" w14:textId="77777777">
            <w:pPr>
              <w:spacing w:after="120"/>
            </w:pPr>
            <w:r w:rsidRPr="002F6A28">
              <w:rPr>
                <w:b/>
              </w:rPr>
              <w:t>Proposed date of entry into force:</w:t>
            </w:r>
            <w:r w:rsidRPr="00C379C8">
              <w:t xml:space="preserve"> </w:t>
            </w:r>
            <w:r w:rsidRPr="00C379C8">
              <w:t>26 February 2026</w:t>
            </w:r>
          </w:p>
        </w:tc>
      </w:tr>
      <w:tr w14:paraId="4C4ED202" w14:textId="77777777" w:rsidTr="00DB13FE">
        <w:tblPrEx>
          <w:tblW w:w="5000" w:type="pct"/>
          <w:tblLayout w:type="fixed"/>
          <w:tblLook w:val="0000"/>
        </w:tblPrEx>
        <w:tc>
          <w:tcPr>
            <w:tcW w:w="607" w:type="dxa"/>
            <w:tcBorders>
              <w:bottom w:val="double" w:sz="4" w:space="0" w:color="auto"/>
            </w:tcBorders>
          </w:tcPr>
          <w:p w:rsidR="00F85C99" w:rsidRPr="002F6A28" w:rsidP="002F6A28" w14:paraId="5FE2634F" w14:textId="77777777">
            <w:pPr>
              <w:spacing w:before="120" w:after="120"/>
              <w:jc w:val="left"/>
              <w:rPr>
                <w:b/>
              </w:rPr>
            </w:pPr>
            <w:r w:rsidRPr="002F6A28">
              <w:rPr>
                <w:b/>
              </w:rPr>
              <w:t>10.</w:t>
            </w:r>
          </w:p>
        </w:tc>
        <w:tc>
          <w:tcPr>
            <w:tcW w:w="8373" w:type="dxa"/>
            <w:tcBorders>
              <w:bottom w:val="double" w:sz="4" w:space="0" w:color="auto"/>
            </w:tcBorders>
          </w:tcPr>
          <w:p w:rsidR="000C3B6C" w:rsidRPr="00E3324D" w:rsidP="000C3B6C" w14:paraId="0B08C883" w14:textId="77777777">
            <w:pPr>
              <w:tabs>
                <w:tab w:val="left" w:pos="1418"/>
                <w:tab w:val="left" w:pos="2127"/>
                <w:tab w:val="left" w:pos="2835"/>
                <w:tab w:val="left" w:pos="3402"/>
              </w:tabs>
              <w:spacing w:before="120" w:after="120"/>
              <w:rPr>
                <w:b/>
                <w:bCs/>
              </w:rPr>
            </w:pPr>
            <w:r w:rsidRPr="00E3324D">
              <w:rPr>
                <w:b/>
                <w:bCs/>
              </w:rPr>
              <w:t>Provision of comments</w:t>
            </w:r>
          </w:p>
          <w:p w:rsidR="00F85C99" w:rsidP="002F6A28" w14:paraId="6B00F1E6" w14:textId="77777777">
            <w:pPr>
              <w:spacing w:before="120" w:after="120"/>
              <w:rPr>
                <w:bCs/>
              </w:rPr>
            </w:pPr>
            <w:r w:rsidRPr="002F6A28">
              <w:rPr>
                <w:b/>
              </w:rPr>
              <w:t>Final date for comments:</w:t>
            </w:r>
            <w:r w:rsidRPr="00C379C8" w:rsidR="00EE3A11">
              <w:t xml:space="preserve"> 4 April 2026 (30 days from notification)</w:t>
            </w:r>
          </w:p>
          <w:p w:rsidR="000C3B6C" w:rsidRPr="00E3324D" w:rsidP="000C3B6C" w14:paraId="1E4CFA1F" w14:textId="77777777">
            <w:pPr>
              <w:tabs>
                <w:tab w:val="left" w:pos="1418"/>
                <w:tab w:val="left" w:pos="2127"/>
                <w:tab w:val="left" w:pos="2835"/>
                <w:tab w:val="left" w:pos="3402"/>
              </w:tabs>
              <w:spacing w:before="120" w:after="120"/>
              <w:rPr>
                <w:b/>
                <w:bCs/>
              </w:rPr>
            </w:pPr>
            <w:r w:rsidRPr="00E3324D">
              <w:rPr>
                <w:b/>
                <w:bCs/>
              </w:rPr>
              <w:t>[ ] 60 days from notification</w:t>
            </w:r>
            <w:r w:rsidRPr="006A4C49" w:rsidR="00D75956">
              <w:t xml:space="preserve"> </w:t>
            </w:r>
          </w:p>
          <w:p w:rsidR="00D75956" w:rsidRPr="006A4C49" w:rsidP="000C3B6C" w14:paraId="0A242A97" w14:textId="77777777">
            <w:pPr>
              <w:tabs>
                <w:tab w:val="left" w:pos="1418"/>
                <w:tab w:val="left" w:pos="2127"/>
                <w:tab w:val="left" w:pos="2835"/>
                <w:tab w:val="left" w:pos="3402"/>
              </w:tabs>
              <w:spacing w:before="120" w:after="120"/>
            </w:pPr>
            <w:r w:rsidRPr="006A4C49">
              <w:t>30 days from notification</w:t>
            </w:r>
          </w:p>
          <w:p w:rsidR="000C3B6C" w:rsidRPr="002F6A28" w:rsidP="000C3B6C" w14:paraId="2882A698" w14:textId="77777777">
            <w:pPr>
              <w:spacing w:before="120" w:after="120"/>
            </w:pPr>
            <w:r w:rsidRPr="00E3324D">
              <w:rPr>
                <w:b/>
                <w:bCs/>
              </w:rPr>
              <w:t>Contact details of agency or authority designated to handle comments regarding the notification:</w:t>
            </w:r>
            <w:r w:rsidRPr="00CE6C29" w:rsidR="00CE6C29">
              <w:t xml:space="preserve"> </w:t>
            </w:r>
          </w:p>
          <w:p w:rsidR="00CE6C29" w:rsidRPr="00CE6C29" w:rsidP="000C3B6C" w14:paraId="373DD07D" w14:textId="77777777">
            <w:r w:rsidRPr="00CE6C29">
              <w:t>Secretariat of the Cabinet of Ministers of Ukraine</w:t>
            </w:r>
          </w:p>
          <w:p w:rsidR="00CE6C29" w:rsidRPr="00CE6C29" w:rsidP="000C3B6C" w14:paraId="597418E3" w14:textId="77777777">
            <w:r w:rsidRPr="00CE6C29">
              <w:t>Department of International Trade Policy</w:t>
            </w:r>
          </w:p>
          <w:p w:rsidR="00CE6C29" w:rsidRPr="00CE6C29" w:rsidP="000C3B6C" w14:paraId="55EB8F42" w14:textId="77777777">
            <w:r w:rsidRPr="00CE6C29">
              <w:t>12/2 M. Hrushevskogo Str.</w:t>
            </w:r>
          </w:p>
          <w:p w:rsidR="00CE6C29" w:rsidRPr="00CE6C29" w:rsidP="000C3B6C" w14:paraId="48E3CC2A" w14:textId="77777777">
            <w:r w:rsidRPr="00CE6C29">
              <w:t>Kyiv 01008</w:t>
            </w:r>
          </w:p>
          <w:p w:rsidR="00CE6C29" w:rsidRPr="00CE6C29" w:rsidP="000C3B6C" w14:paraId="661C4464" w14:textId="77777777">
            <w:r w:rsidRPr="00CE6C29">
              <w:t>Tel: +(38 044) 256 65 07</w:t>
            </w:r>
          </w:p>
          <w:p w:rsidR="00CE6C29" w:rsidRPr="00CE6C29" w:rsidP="000C3B6C" w14:paraId="6578A810" w14:textId="77777777">
            <w:r w:rsidRPr="00CE6C29">
              <w:t xml:space="preserve">Email: </w:t>
            </w:r>
            <w:hyperlink r:id="rId7" w:history="1">
              <w:r w:rsidRPr="00CE6C29">
                <w:rPr>
                  <w:color w:val="0000FF"/>
                  <w:u w:val="single"/>
                </w:rPr>
                <w:t>ep@kmu.gov.ua</w:t>
              </w:r>
            </w:hyperlink>
          </w:p>
          <w:p w:rsidR="00CE6C29" w:rsidRPr="00CE6C29" w:rsidP="000C3B6C" w14:paraId="60D451B1" w14:textId="77777777">
            <w:pPr>
              <w:spacing w:after="120"/>
            </w:pPr>
            <w:r w:rsidRPr="00CE6C29">
              <w:t xml:space="preserve">Website: </w:t>
            </w:r>
            <w:hyperlink r:id="rId8" w:tgtFrame="_blank" w:history="1">
              <w:r w:rsidRPr="00CE6C29">
                <w:rPr>
                  <w:color w:val="0000FF"/>
                  <w:u w:val="single"/>
                </w:rPr>
                <w:t>https://www.kmu.gov.ua/</w:t>
              </w:r>
            </w:hyperlink>
          </w:p>
        </w:tc>
      </w:tr>
    </w:tbl>
    <w:p w:rsidR="00EE3A11" w:rsidRPr="002F6A28" w:rsidP="00887259" w14:paraId="06DB8759" w14:textId="77777777">
      <w:pPr>
        <w:jc w:val="center"/>
      </w:pPr>
    </w:p>
    <w:sectPr w:rsidSect="00760DB3">
      <w:headerReference w:type="even" r:id="rId9"/>
      <w:headerReference w:type="default" r:id="rId10"/>
      <w:footerReference w:type="even" r:id="rId11"/>
      <w:footerReference w:type="default" r:id="rId12"/>
      <w:headerReference w:type="first" r:id="rId13"/>
      <w:footerReference w:type="first" r:id="rId14"/>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013D1CD3" w14:textId="7777777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08E78AB3" w14:textId="7777777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3A11" w:rsidRPr="002F6A28" w14:paraId="0E10D2F9" w14:textId="77777777">
    <w:pPr>
      <w:pStyle w:val="Footer"/>
    </w:pPr>
    <w:r w:rsidRPr="002F6A28">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61725BD5" w14:textId="77777777">
    <w:pPr>
      <w:pStyle w:val="Header"/>
      <w:pBdr>
        <w:bottom w:val="single" w:sz="4" w:space="1" w:color="auto"/>
      </w:pBdr>
      <w:tabs>
        <w:tab w:val="clear" w:pos="4513"/>
        <w:tab w:val="clear" w:pos="9027"/>
      </w:tabs>
      <w:jc w:val="center"/>
    </w:pPr>
    <w:r w:rsidRPr="002F6A28">
      <w:t>tbtSymbol</w:t>
    </w:r>
  </w:p>
  <w:p w:rsidR="009239F7" w:rsidRPr="002F6A28" w:rsidP="009239F7" w14:paraId="7B39D617" w14:textId="77777777">
    <w:pPr>
      <w:pStyle w:val="Header"/>
      <w:pBdr>
        <w:bottom w:val="single" w:sz="4" w:space="1" w:color="auto"/>
      </w:pBdr>
      <w:tabs>
        <w:tab w:val="clear" w:pos="4513"/>
        <w:tab w:val="clear" w:pos="9027"/>
      </w:tabs>
      <w:jc w:val="center"/>
    </w:pPr>
  </w:p>
  <w:p w:rsidR="009239F7" w:rsidRPr="002F6A28" w:rsidP="009239F7" w14:paraId="74D72DC8"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rsidR="008B4A10">
      <w:t>1</w:t>
    </w:r>
    <w:r w:rsidRPr="002F6A28">
      <w:fldChar w:fldCharType="end"/>
    </w:r>
    <w:r w:rsidRPr="002F6A28">
      <w:t xml:space="preserve"> -</w:t>
    </w:r>
  </w:p>
  <w:p w:rsidR="009239F7" w:rsidRPr="002F6A28" w:rsidP="009239F7" w14:paraId="7E04548D"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58B6029E" w14:textId="77777777">
    <w:pPr>
      <w:pStyle w:val="Header"/>
      <w:pBdr>
        <w:bottom w:val="single" w:sz="4" w:space="1" w:color="auto"/>
      </w:pBdr>
      <w:tabs>
        <w:tab w:val="clear" w:pos="4513"/>
        <w:tab w:val="clear" w:pos="9027"/>
      </w:tabs>
      <w:jc w:val="center"/>
    </w:pPr>
    <w:bookmarkStart w:id="0" w:name="spsSymbolHeader"/>
    <w:r w:rsidRPr="002F6A28">
      <w:t>G/TBT/N/UKR/373</w:t>
    </w:r>
    <w:bookmarkEnd w:id="0"/>
  </w:p>
  <w:p w:rsidR="009239F7" w:rsidRPr="002F6A28" w:rsidP="009239F7" w14:paraId="598F45F5" w14:textId="77777777">
    <w:pPr>
      <w:pStyle w:val="Header"/>
      <w:pBdr>
        <w:bottom w:val="single" w:sz="4" w:space="1" w:color="auto"/>
      </w:pBdr>
      <w:tabs>
        <w:tab w:val="clear" w:pos="4513"/>
        <w:tab w:val="clear" w:pos="9027"/>
      </w:tabs>
      <w:jc w:val="center"/>
    </w:pPr>
  </w:p>
  <w:p w:rsidR="009239F7" w:rsidRPr="002F6A28" w:rsidP="009239F7" w14:paraId="687BAAAF"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t>2</w:t>
    </w:r>
    <w:r w:rsidRPr="002F6A28">
      <w:fldChar w:fldCharType="end"/>
    </w:r>
    <w:r w:rsidRPr="002F6A28">
      <w:t xml:space="preserve"> -</w:t>
    </w:r>
  </w:p>
  <w:p w:rsidR="009239F7" w:rsidRPr="002F6A28" w:rsidP="009239F7" w14:paraId="6B4FDDE1"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0DE8857F" w14:textId="77777777" w:rsidTr="008612A9">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9239F7" w:rsidP="00B801E9" w14:paraId="3BE634C6" w14:textId="77777777">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rsidR="00ED54E0" w:rsidRPr="009239F7" w:rsidP="00B801E9" w14:paraId="098351DF" w14:textId="77777777">
          <w:pPr>
            <w:jc w:val="right"/>
            <w:rPr>
              <w:b/>
              <w:color w:val="FF0000"/>
              <w:szCs w:val="16"/>
            </w:rPr>
          </w:pPr>
        </w:p>
      </w:tc>
    </w:tr>
    <w:bookmarkEnd w:id="1"/>
    <w:tr w14:paraId="14DF8CD3" w14:textId="77777777" w:rsidTr="008612A9">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9239F7" w:rsidP="00B801E9" w14:paraId="2C56166E" w14:textId="77777777">
          <w:pPr>
            <w:jc w:val="left"/>
          </w:pPr>
          <w:r>
            <w:rPr>
              <w:noProof/>
              <w:lang w:eastAsia="en-GB"/>
            </w:rPr>
            <w:drawing>
              <wp:inline distT="0" distB="0" distL="0" distR="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9239F7" w:rsidP="00B801E9" w14:paraId="7DA743C3" w14:textId="77777777">
          <w:pPr>
            <w:jc w:val="right"/>
            <w:rPr>
              <w:b/>
              <w:szCs w:val="16"/>
            </w:rPr>
          </w:pPr>
        </w:p>
      </w:tc>
    </w:tr>
    <w:tr w14:paraId="16532B19" w14:textId="77777777" w:rsidTr="008612A9">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9239F7" w:rsidP="00B801E9" w14:paraId="5F2A2D3A" w14:textId="77777777">
          <w:pPr>
            <w:jc w:val="left"/>
            <w:rPr>
              <w:noProof/>
              <w:lang w:eastAsia="en-GB"/>
            </w:rPr>
          </w:pPr>
        </w:p>
      </w:tc>
      <w:tc>
        <w:tcPr>
          <w:tcW w:w="5448" w:type="dxa"/>
          <w:gridSpan w:val="2"/>
          <w:shd w:val="clear" w:color="auto" w:fill="FFFFFF"/>
          <w:tcMar>
            <w:left w:w="108" w:type="dxa"/>
            <w:right w:w="108" w:type="dxa"/>
          </w:tcMar>
        </w:tcPr>
        <w:p w:rsidR="009239F7" w:rsidRPr="002F6A28" w:rsidP="00B801E9" w14:paraId="7015FB36" w14:textId="77777777">
          <w:pPr>
            <w:jc w:val="right"/>
            <w:rPr>
              <w:b/>
              <w:szCs w:val="16"/>
            </w:rPr>
          </w:pPr>
          <w:bookmarkStart w:id="2" w:name="bmkSymbols"/>
          <w:r w:rsidRPr="002F6A28">
            <w:rPr>
              <w:b/>
              <w:szCs w:val="16"/>
            </w:rPr>
            <w:t>G/TBT/N/UKR/373</w:t>
          </w:r>
          <w:bookmarkEnd w:id="2"/>
        </w:p>
      </w:tc>
    </w:tr>
    <w:tr w14:paraId="36322C92" w14:textId="77777777" w:rsidTr="008612A9">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9239F7" w:rsidP="00B801E9" w14:paraId="0FA927E4" w14:textId="77777777"/>
      </w:tc>
      <w:tc>
        <w:tcPr>
          <w:tcW w:w="5448" w:type="dxa"/>
          <w:gridSpan w:val="2"/>
          <w:shd w:val="clear" w:color="auto" w:fill="FFFFFF"/>
          <w:tcMar>
            <w:left w:w="108" w:type="dxa"/>
            <w:right w:w="108" w:type="dxa"/>
          </w:tcMar>
          <w:vAlign w:val="center"/>
        </w:tcPr>
        <w:p w:rsidR="00ED54E0" w:rsidRPr="009239F7" w:rsidP="00B801E9" w14:paraId="676C0614" w14:textId="77777777">
          <w:pPr>
            <w:jc w:val="right"/>
            <w:rPr>
              <w:szCs w:val="16"/>
            </w:rPr>
          </w:pPr>
          <w:bookmarkStart w:id="3" w:name="spsDateDistribution"/>
          <w:bookmarkStart w:id="4" w:name="bmkDate"/>
          <w:r w:rsidRPr="009239F7">
            <w:rPr>
              <w:szCs w:val="16"/>
            </w:rPr>
            <w:t>5 March 2026</w:t>
          </w:r>
          <w:bookmarkEnd w:id="3"/>
          <w:bookmarkEnd w:id="4"/>
        </w:p>
      </w:tc>
    </w:tr>
    <w:tr w14:paraId="0B021C84" w14:textId="77777777" w:rsidTr="008612A9">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9239F7" w:rsidP="0097650D" w14:paraId="3DE4A7D1" w14:textId="77777777">
          <w:pPr>
            <w:jc w:val="left"/>
            <w:rPr>
              <w:b/>
            </w:rPr>
          </w:pPr>
          <w:bookmarkStart w:id="5" w:name="bmkSerial"/>
          <w:r>
            <w:rPr>
              <w:rFonts w:ascii="Verdana" w:eastAsia="Verdana" w:hAnsi="Verdana" w:cs="Verdana"/>
              <w:b w:val="0"/>
              <w:color w:val="FF0000"/>
              <w:sz w:val="18"/>
            </w:rPr>
            <w:t>(26-1760)</w:t>
          </w:r>
          <w:bookmarkEnd w:id="5"/>
        </w:p>
      </w:tc>
      <w:tc>
        <w:tcPr>
          <w:tcW w:w="3325" w:type="dxa"/>
          <w:tcBorders>
            <w:bottom w:val="single" w:sz="4" w:space="0" w:color="auto"/>
          </w:tcBorders>
          <w:tcMar>
            <w:top w:w="0" w:type="dxa"/>
            <w:left w:w="108" w:type="dxa"/>
            <w:bottom w:w="57" w:type="dxa"/>
            <w:right w:w="108" w:type="dxa"/>
          </w:tcMar>
          <w:vAlign w:val="bottom"/>
        </w:tcPr>
        <w:p w:rsidR="00ED54E0" w:rsidRPr="009239F7" w:rsidP="00B801E9" w14:paraId="0806E169" w14:textId="77777777">
          <w:pPr>
            <w:jc w:val="right"/>
            <w:rPr>
              <w:szCs w:val="16"/>
            </w:rPr>
          </w:pPr>
          <w:bookmarkStart w:id="6"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rFonts w:ascii="Verdana" w:eastAsia="Calibri" w:hAnsi="Verdana"/>
              <w:bCs/>
              <w:noProof/>
              <w:sz w:val="18"/>
              <w:szCs w:val="16"/>
              <w:lang w:val="en-GB" w:eastAsia="en-US" w:bidi="ar-SA"/>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rFonts w:ascii="Verdana" w:eastAsia="Calibri" w:hAnsi="Verdana"/>
              <w:bCs/>
              <w:noProof/>
              <w:sz w:val="18"/>
              <w:szCs w:val="16"/>
              <w:lang w:val="en-GB" w:eastAsia="en-US" w:bidi="ar-SA"/>
            </w:rPr>
            <w:t>2</w:t>
          </w:r>
          <w:r w:rsidRPr="002F6A28">
            <w:rPr>
              <w:bCs/>
              <w:szCs w:val="16"/>
            </w:rPr>
            <w:fldChar w:fldCharType="end"/>
          </w:r>
          <w:bookmarkEnd w:id="6"/>
        </w:p>
      </w:tc>
    </w:tr>
    <w:tr w14:paraId="3609F743" w14:textId="77777777" w:rsidTr="008612A9">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9239F7" w:rsidP="00B801E9" w14:paraId="6B0C9D3C" w14:textId="77777777">
          <w:pPr>
            <w:jc w:val="left"/>
            <w:rPr>
              <w:sz w:val="14"/>
              <w:szCs w:val="16"/>
            </w:rPr>
          </w:pPr>
          <w:bookmarkStart w:id="7" w:name="bmkCommittee"/>
          <w:r w:rsidRPr="002F6A28">
            <w:rPr>
              <w:b/>
            </w:rPr>
            <w:t>Committee on Technical Barriers to Trade</w:t>
          </w:r>
          <w:bookmarkEnd w:id="7"/>
        </w:p>
      </w:tc>
      <w:tc>
        <w:tcPr>
          <w:tcW w:w="3325" w:type="dxa"/>
          <w:tcBorders>
            <w:top w:val="single" w:sz="4" w:space="0" w:color="auto"/>
          </w:tcBorders>
          <w:tcMar>
            <w:top w:w="113" w:type="dxa"/>
            <w:left w:w="108" w:type="dxa"/>
            <w:bottom w:w="57" w:type="dxa"/>
            <w:right w:w="108" w:type="dxa"/>
          </w:tcMar>
          <w:vAlign w:val="center"/>
        </w:tcPr>
        <w:p w:rsidR="00ED54E0" w:rsidRPr="002F6A28" w:rsidP="00B801E9" w14:paraId="5DF90A38" w14:textId="77777777">
          <w:pPr>
            <w:jc w:val="right"/>
            <w:rPr>
              <w:bCs/>
              <w:szCs w:val="18"/>
            </w:rPr>
          </w:pPr>
          <w:bookmarkStart w:id="8" w:name="bmkLanguage"/>
          <w:r w:rsidRPr="002F6A28">
            <w:rPr>
              <w:bCs/>
              <w:szCs w:val="18"/>
            </w:rPr>
            <w:t>Original:</w:t>
          </w:r>
          <w:r w:rsidRPr="002F6A28" w:rsidR="00F263FA">
            <w:rPr>
              <w:bCs/>
              <w:szCs w:val="18"/>
            </w:rPr>
            <w:t xml:space="preserve"> </w:t>
          </w:r>
          <w:bookmarkStart w:id="9" w:name="spsOriginalLanguage"/>
          <w:r w:rsidRPr="002F6A28" w:rsidR="00F263FA">
            <w:rPr>
              <w:bCs/>
              <w:szCs w:val="18"/>
            </w:rPr>
            <w:t>English</w:t>
          </w:r>
          <w:bookmarkEnd w:id="9"/>
          <w:bookmarkEnd w:id="8"/>
        </w:p>
      </w:tc>
    </w:tr>
  </w:tbl>
  <w:p w:rsidR="00ED54E0" w:rsidRPr="002F6A28" w14:paraId="375F94EA"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297E1EB4"/>
    <w:numStyleLink w:val="LegalHeadings"/>
  </w:abstractNum>
  <w:abstractNum w:abstractNumId="12">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786311913">
    <w:abstractNumId w:val="9"/>
  </w:num>
  <w:num w:numId="2" w16cid:durableId="669910385">
    <w:abstractNumId w:val="7"/>
  </w:num>
  <w:num w:numId="3" w16cid:durableId="466778078">
    <w:abstractNumId w:val="6"/>
  </w:num>
  <w:num w:numId="4" w16cid:durableId="759527128">
    <w:abstractNumId w:val="5"/>
  </w:num>
  <w:num w:numId="5" w16cid:durableId="1293251139">
    <w:abstractNumId w:val="4"/>
  </w:num>
  <w:num w:numId="6" w16cid:durableId="1270890260">
    <w:abstractNumId w:val="12"/>
  </w:num>
  <w:num w:numId="7" w16cid:durableId="1917856784">
    <w:abstractNumId w:val="11"/>
  </w:num>
  <w:num w:numId="8" w16cid:durableId="887449147">
    <w:abstractNumId w:val="10"/>
  </w:num>
  <w:num w:numId="9" w16cid:durableId="192298720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348026038">
    <w:abstractNumId w:val="13"/>
  </w:num>
  <w:num w:numId="11" w16cid:durableId="889734436">
    <w:abstractNumId w:val="8"/>
  </w:num>
  <w:num w:numId="12" w16cid:durableId="261113600">
    <w:abstractNumId w:val="3"/>
  </w:num>
  <w:num w:numId="13" w16cid:durableId="1996105340">
    <w:abstractNumId w:val="2"/>
  </w:num>
  <w:num w:numId="14" w16cid:durableId="930354178">
    <w:abstractNumId w:val="1"/>
  </w:num>
  <w:num w:numId="15" w16cid:durableId="4135551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proofState w:spelling="clean" w:grammar="clean"/>
  <w:attachedTemplate r:id="rId1"/>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658AC"/>
    <w:rsid w:val="00071825"/>
    <w:rsid w:val="00072B36"/>
    <w:rsid w:val="00072B57"/>
    <w:rsid w:val="00074E62"/>
    <w:rsid w:val="00077F76"/>
    <w:rsid w:val="000864D7"/>
    <w:rsid w:val="00086AF5"/>
    <w:rsid w:val="0009487E"/>
    <w:rsid w:val="000A4945"/>
    <w:rsid w:val="000A50C1"/>
    <w:rsid w:val="000A62D7"/>
    <w:rsid w:val="000A6875"/>
    <w:rsid w:val="000A7D1F"/>
    <w:rsid w:val="000B2FF7"/>
    <w:rsid w:val="000B31E1"/>
    <w:rsid w:val="000C3B6C"/>
    <w:rsid w:val="000E1CF4"/>
    <w:rsid w:val="0011356B"/>
    <w:rsid w:val="001157E9"/>
    <w:rsid w:val="00115D8D"/>
    <w:rsid w:val="001206E6"/>
    <w:rsid w:val="00125032"/>
    <w:rsid w:val="0013337F"/>
    <w:rsid w:val="00147DF9"/>
    <w:rsid w:val="00153339"/>
    <w:rsid w:val="00155128"/>
    <w:rsid w:val="001621F4"/>
    <w:rsid w:val="0018251C"/>
    <w:rsid w:val="00182B84"/>
    <w:rsid w:val="0018646B"/>
    <w:rsid w:val="00186B9C"/>
    <w:rsid w:val="00191D12"/>
    <w:rsid w:val="001A464A"/>
    <w:rsid w:val="001E291F"/>
    <w:rsid w:val="00204CC3"/>
    <w:rsid w:val="00214E54"/>
    <w:rsid w:val="00233408"/>
    <w:rsid w:val="002514C1"/>
    <w:rsid w:val="00267723"/>
    <w:rsid w:val="00270637"/>
    <w:rsid w:val="0027067B"/>
    <w:rsid w:val="002C23DE"/>
    <w:rsid w:val="002D21E3"/>
    <w:rsid w:val="002E174F"/>
    <w:rsid w:val="002F6A28"/>
    <w:rsid w:val="00303D9D"/>
    <w:rsid w:val="00304AAE"/>
    <w:rsid w:val="00305616"/>
    <w:rsid w:val="003124EC"/>
    <w:rsid w:val="00320A1B"/>
    <w:rsid w:val="00330B7F"/>
    <w:rsid w:val="003531C5"/>
    <w:rsid w:val="003572B4"/>
    <w:rsid w:val="003723A9"/>
    <w:rsid w:val="00381B96"/>
    <w:rsid w:val="00383194"/>
    <w:rsid w:val="00383F7A"/>
    <w:rsid w:val="00386659"/>
    <w:rsid w:val="00396AF4"/>
    <w:rsid w:val="003B2BBF"/>
    <w:rsid w:val="003B40C7"/>
    <w:rsid w:val="003C06D0"/>
    <w:rsid w:val="003D4D22"/>
    <w:rsid w:val="0041584A"/>
    <w:rsid w:val="004423A4"/>
    <w:rsid w:val="00467032"/>
    <w:rsid w:val="0046754A"/>
    <w:rsid w:val="00473B57"/>
    <w:rsid w:val="0048173D"/>
    <w:rsid w:val="004A175B"/>
    <w:rsid w:val="004A23F8"/>
    <w:rsid w:val="004C274C"/>
    <w:rsid w:val="004C27A4"/>
    <w:rsid w:val="004E51B2"/>
    <w:rsid w:val="004F203A"/>
    <w:rsid w:val="005104A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94C3E"/>
    <w:rsid w:val="005A5573"/>
    <w:rsid w:val="005B04B9"/>
    <w:rsid w:val="005B68C7"/>
    <w:rsid w:val="005B7054"/>
    <w:rsid w:val="005C5BA4"/>
    <w:rsid w:val="005D5981"/>
    <w:rsid w:val="005E0A72"/>
    <w:rsid w:val="005F30CB"/>
    <w:rsid w:val="005F6444"/>
    <w:rsid w:val="00612644"/>
    <w:rsid w:val="00623F9F"/>
    <w:rsid w:val="00643C1F"/>
    <w:rsid w:val="00655881"/>
    <w:rsid w:val="0066043C"/>
    <w:rsid w:val="006607BC"/>
    <w:rsid w:val="00672511"/>
    <w:rsid w:val="00674CCD"/>
    <w:rsid w:val="00682D50"/>
    <w:rsid w:val="006845EE"/>
    <w:rsid w:val="0069259F"/>
    <w:rsid w:val="00696B74"/>
    <w:rsid w:val="006A4C49"/>
    <w:rsid w:val="006A72C8"/>
    <w:rsid w:val="006D6F16"/>
    <w:rsid w:val="006E4336"/>
    <w:rsid w:val="006F35A6"/>
    <w:rsid w:val="006F3CB4"/>
    <w:rsid w:val="006F5826"/>
    <w:rsid w:val="006F731C"/>
    <w:rsid w:val="00700181"/>
    <w:rsid w:val="00711064"/>
    <w:rsid w:val="0071394F"/>
    <w:rsid w:val="007141CF"/>
    <w:rsid w:val="00725DF8"/>
    <w:rsid w:val="00730370"/>
    <w:rsid w:val="00736D06"/>
    <w:rsid w:val="00745146"/>
    <w:rsid w:val="00756BA6"/>
    <w:rsid w:val="007577E3"/>
    <w:rsid w:val="00760DB3"/>
    <w:rsid w:val="007624E8"/>
    <w:rsid w:val="00796783"/>
    <w:rsid w:val="007B4DE8"/>
    <w:rsid w:val="007D20BB"/>
    <w:rsid w:val="007E1308"/>
    <w:rsid w:val="007E1937"/>
    <w:rsid w:val="007E4C24"/>
    <w:rsid w:val="007E6507"/>
    <w:rsid w:val="007F13E8"/>
    <w:rsid w:val="007F2B8E"/>
    <w:rsid w:val="008055FB"/>
    <w:rsid w:val="00807247"/>
    <w:rsid w:val="00812D1D"/>
    <w:rsid w:val="008159AC"/>
    <w:rsid w:val="00822AA4"/>
    <w:rsid w:val="00832EE1"/>
    <w:rsid w:val="008378EF"/>
    <w:rsid w:val="00840C2B"/>
    <w:rsid w:val="00854F43"/>
    <w:rsid w:val="00860955"/>
    <w:rsid w:val="008612A9"/>
    <w:rsid w:val="00863177"/>
    <w:rsid w:val="00863DE9"/>
    <w:rsid w:val="00870135"/>
    <w:rsid w:val="008739FD"/>
    <w:rsid w:val="008848E9"/>
    <w:rsid w:val="00887259"/>
    <w:rsid w:val="008935B1"/>
    <w:rsid w:val="00893E85"/>
    <w:rsid w:val="008953C4"/>
    <w:rsid w:val="008B223A"/>
    <w:rsid w:val="008B4A10"/>
    <w:rsid w:val="008B4FB8"/>
    <w:rsid w:val="008C1339"/>
    <w:rsid w:val="008D641C"/>
    <w:rsid w:val="008E372C"/>
    <w:rsid w:val="008E67DC"/>
    <w:rsid w:val="009239F7"/>
    <w:rsid w:val="00933ECA"/>
    <w:rsid w:val="00934ABC"/>
    <w:rsid w:val="00955D8A"/>
    <w:rsid w:val="00964F4F"/>
    <w:rsid w:val="0097650D"/>
    <w:rsid w:val="009811DD"/>
    <w:rsid w:val="00983089"/>
    <w:rsid w:val="00984DF3"/>
    <w:rsid w:val="0098681A"/>
    <w:rsid w:val="00986D7B"/>
    <w:rsid w:val="00990E7D"/>
    <w:rsid w:val="009A6F54"/>
    <w:rsid w:val="009A72C6"/>
    <w:rsid w:val="009B46E3"/>
    <w:rsid w:val="009B6669"/>
    <w:rsid w:val="009D1D8C"/>
    <w:rsid w:val="009D1FF8"/>
    <w:rsid w:val="009D45F0"/>
    <w:rsid w:val="009E50D5"/>
    <w:rsid w:val="009E5CED"/>
    <w:rsid w:val="009E75ED"/>
    <w:rsid w:val="009F1F2F"/>
    <w:rsid w:val="009F21A8"/>
    <w:rsid w:val="00A12DDE"/>
    <w:rsid w:val="00A31389"/>
    <w:rsid w:val="00A6057A"/>
    <w:rsid w:val="00A611FF"/>
    <w:rsid w:val="00A64451"/>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01742"/>
    <w:rsid w:val="00B067EE"/>
    <w:rsid w:val="00B16145"/>
    <w:rsid w:val="00B230EC"/>
    <w:rsid w:val="00B237DA"/>
    <w:rsid w:val="00B23F74"/>
    <w:rsid w:val="00B24459"/>
    <w:rsid w:val="00B4237E"/>
    <w:rsid w:val="00B52738"/>
    <w:rsid w:val="00B55105"/>
    <w:rsid w:val="00B5689B"/>
    <w:rsid w:val="00B56EDC"/>
    <w:rsid w:val="00B57342"/>
    <w:rsid w:val="00B6007A"/>
    <w:rsid w:val="00B7102C"/>
    <w:rsid w:val="00B801E9"/>
    <w:rsid w:val="00B97638"/>
    <w:rsid w:val="00BB0455"/>
    <w:rsid w:val="00BB1F84"/>
    <w:rsid w:val="00BD5D17"/>
    <w:rsid w:val="00BE5468"/>
    <w:rsid w:val="00BF59EC"/>
    <w:rsid w:val="00C1160B"/>
    <w:rsid w:val="00C11EAC"/>
    <w:rsid w:val="00C12F46"/>
    <w:rsid w:val="00C16D5D"/>
    <w:rsid w:val="00C268F4"/>
    <w:rsid w:val="00C305D7"/>
    <w:rsid w:val="00C30F2A"/>
    <w:rsid w:val="00C3241C"/>
    <w:rsid w:val="00C379C8"/>
    <w:rsid w:val="00C40E47"/>
    <w:rsid w:val="00C416E5"/>
    <w:rsid w:val="00C43456"/>
    <w:rsid w:val="00C43F2C"/>
    <w:rsid w:val="00C46583"/>
    <w:rsid w:val="00C47FCA"/>
    <w:rsid w:val="00C56742"/>
    <w:rsid w:val="00C65C0C"/>
    <w:rsid w:val="00C805B6"/>
    <w:rsid w:val="00C808FC"/>
    <w:rsid w:val="00C90190"/>
    <w:rsid w:val="00C90C71"/>
    <w:rsid w:val="00C9136F"/>
    <w:rsid w:val="00C91E85"/>
    <w:rsid w:val="00C92678"/>
    <w:rsid w:val="00C92E8F"/>
    <w:rsid w:val="00CA6F61"/>
    <w:rsid w:val="00CB3E28"/>
    <w:rsid w:val="00CB4942"/>
    <w:rsid w:val="00CC0FAD"/>
    <w:rsid w:val="00CC3256"/>
    <w:rsid w:val="00CD7D97"/>
    <w:rsid w:val="00CE2DD0"/>
    <w:rsid w:val="00CE3EE6"/>
    <w:rsid w:val="00CE4BA1"/>
    <w:rsid w:val="00CE6C29"/>
    <w:rsid w:val="00D000C7"/>
    <w:rsid w:val="00D0195E"/>
    <w:rsid w:val="00D32587"/>
    <w:rsid w:val="00D428FA"/>
    <w:rsid w:val="00D52A9D"/>
    <w:rsid w:val="00D55AAD"/>
    <w:rsid w:val="00D70F5B"/>
    <w:rsid w:val="00D747AE"/>
    <w:rsid w:val="00D75956"/>
    <w:rsid w:val="00D9226C"/>
    <w:rsid w:val="00DA20BD"/>
    <w:rsid w:val="00DB13FE"/>
    <w:rsid w:val="00DE50DB"/>
    <w:rsid w:val="00DF6AE1"/>
    <w:rsid w:val="00E147CB"/>
    <w:rsid w:val="00E17516"/>
    <w:rsid w:val="00E20B42"/>
    <w:rsid w:val="00E25473"/>
    <w:rsid w:val="00E30FFD"/>
    <w:rsid w:val="00E32674"/>
    <w:rsid w:val="00E3324D"/>
    <w:rsid w:val="00E40A6B"/>
    <w:rsid w:val="00E46FD5"/>
    <w:rsid w:val="00E544BB"/>
    <w:rsid w:val="00E56545"/>
    <w:rsid w:val="00E63AC7"/>
    <w:rsid w:val="00E67CF3"/>
    <w:rsid w:val="00E82AEC"/>
    <w:rsid w:val="00E84D9E"/>
    <w:rsid w:val="00E9368F"/>
    <w:rsid w:val="00E969D2"/>
    <w:rsid w:val="00EA5D4F"/>
    <w:rsid w:val="00EB6C56"/>
    <w:rsid w:val="00EC00D2"/>
    <w:rsid w:val="00ED54E0"/>
    <w:rsid w:val="00ED66D3"/>
    <w:rsid w:val="00EE3A11"/>
    <w:rsid w:val="00EE4445"/>
    <w:rsid w:val="00F0047B"/>
    <w:rsid w:val="00F263FA"/>
    <w:rsid w:val="00F32397"/>
    <w:rsid w:val="00F40595"/>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41C99CDD"/>
  <w15:docId w15:val="{CD0B84A7-5F65-49E1-8080-6E44E8EA5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theme" Target="theme/theme1.xml" /><Relationship Id="rId16" Type="http://schemas.openxmlformats.org/officeDocument/2006/relationships/numbering" Target="numbering.xml" /><Relationship Id="rId17"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hyperlink" Target="https://zakon.rada.gov.ua/laws/show/233-2026-%D0%BF" TargetMode="External" /><Relationship Id="rId7" Type="http://schemas.openxmlformats.org/officeDocument/2006/relationships/hyperlink" Target="mailto:ep@kmu.gov.ua" TargetMode="External" /><Relationship Id="rId8" Type="http://schemas.openxmlformats.org/officeDocument/2006/relationships/hyperlink" Target="https://www.kmu.gov.ua/" TargetMode="External" /><Relationship Id="rId9" Type="http://schemas.openxmlformats.org/officeDocument/2006/relationships/header" Target="header1.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titus xmlns="http://schemas.titus.com/TitusProperties/">
  <TitusGUID xmlns="">ed4ed1c2-475a-44f4-91f5-9f966da0b6a6</TitusGUID>
  <TitusMetadata xmlns="">eyJucyI6Imh0dHA6XC9cL3d3dy50aXR1cy5jb21cL25zXC9Xb3JsZCBUcmFkZSBPcmdhbml6YXRpb24iLCJwcm9wcyI6W3sibiI6IldUT0NMQVNTSUZJQ0FUSU9OIiwidmFscyI6W3sidmFsdWUiOiJJTlRFUk5BTCJ9XX1dfQ==</TitusMetadata>
</titus>
</file>

<file path=customXml/itemProps1.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customXml/itemProps2.xml><?xml version="1.0" encoding="utf-8"?>
<ds:datastoreItem xmlns:ds="http://schemas.openxmlformats.org/officeDocument/2006/customXml" ds:itemID="{CDE987F0-9D52-4413-942A-B2D160431F42}">
  <ds:schemaRefs>
    <ds:schemaRef ds:uri="http://schemas.titus.com/TitusProperties/"/>
  </ds:schemaRefs>
</ds:datastoreItem>
</file>

<file path=docProps/app.xml><?xml version="1.0" encoding="utf-8"?>
<Properties xmlns="http://schemas.openxmlformats.org/officeDocument/2006/extended-properties" xmlns:vt="http://schemas.openxmlformats.org/officeDocument/2006/docPropsVTypes">
  <Template>Regular_en.dotx</Template>
  <TotalTime>0</TotalTime>
  <Pages>2</Pages>
  <Words>803</Words>
  <Characters>4579</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5372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mark louie medidas</dc:creator>
  <dc:description>LDIMD - DTU</dc:description>
  <cp:lastModifiedBy>Flanagan, Una</cp:lastModifiedBy>
  <cp:revision>2</cp:revision>
  <dcterms:created xsi:type="dcterms:W3CDTF">2026-03-05T14:40:00Z</dcterms:created>
  <dcterms:modified xsi:type="dcterms:W3CDTF">2026-03-05T14:40:00Z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INTERNAL</vt:lpwstr>
  </property>
</Properties>
</file>