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76E9C394" w14:textId="77777777">
      <w:pPr>
        <w:pStyle w:val="Title"/>
        <w:rPr>
          <w:caps w:val="0"/>
          <w:kern w:val="0"/>
        </w:rPr>
      </w:pPr>
      <w:r w:rsidRPr="009D0EBF">
        <w:rPr>
          <w:caps w:val="0"/>
          <w:kern w:val="0"/>
        </w:rPr>
        <w:t>NOTIFICATION</w:t>
      </w:r>
    </w:p>
    <w:p w:rsidR="00D90ADD" w:rsidRPr="009D0EBF" w:rsidP="009D0EBF" w14:paraId="0100F1B7" w14:textId="77777777">
      <w:pPr>
        <w:pStyle w:val="Title3"/>
      </w:pPr>
      <w:r w:rsidRPr="009D0EBF">
        <w:t>Revision</w:t>
      </w:r>
    </w:p>
    <w:p w:rsidR="00D90ADD" w:rsidRPr="009D0EBF" w:rsidP="009D0EBF" w14:paraId="1C45B128" w14:textId="77777777">
      <w:pPr>
        <w:jc w:val="center"/>
      </w:pPr>
      <w:r w:rsidRPr="009D0EBF">
        <w:t>The following notification is being circulated in accordance with Article 10.6.</w:t>
      </w:r>
    </w:p>
    <w:p w:rsidR="00D90ADD" w:rsidRPr="009D0EBF" w:rsidP="009D0EBF" w14:paraId="38A9FD6F"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402AEEA7" w14:textId="77777777" w:rsidTr="00A00801">
        <w:tblPrEx>
          <w:tblW w:w="5000" w:type="pct"/>
          <w:tblLayout w:type="fixed"/>
          <w:tblLook w:val="0000"/>
        </w:tblPrEx>
        <w:tc>
          <w:tcPr>
            <w:tcW w:w="338" w:type="pct"/>
            <w:tcBorders>
              <w:top w:val="double" w:sz="4" w:space="0" w:color="auto"/>
            </w:tcBorders>
          </w:tcPr>
          <w:p w:rsidR="004C341F" w:rsidRPr="009D0EBF" w:rsidP="009D0EBF" w14:paraId="6C6C6F9D"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1702CBEE" w14:textId="77777777">
            <w:pPr>
              <w:spacing w:before="120" w:after="120"/>
            </w:pPr>
            <w:r w:rsidRPr="009D0EBF">
              <w:rPr>
                <w:b/>
              </w:rPr>
              <w:t>Notifying Member:</w:t>
            </w:r>
            <w:r w:rsidRPr="008C0973" w:rsidR="004B48EF">
              <w:rPr>
                <w:bCs/>
              </w:rPr>
              <w:t xml:space="preserve"> </w:t>
            </w:r>
            <w:r w:rsidRPr="008C0973" w:rsidR="004B48EF">
              <w:rPr>
                <w:bCs/>
                <w:u w:val="single"/>
              </w:rPr>
              <w:t>UKRAINE</w:t>
            </w:r>
          </w:p>
          <w:p w:rsidR="004C341F" w:rsidRPr="009D0EBF" w:rsidP="009D0EBF" w14:paraId="61562088" w14:textId="77777777">
            <w:pPr>
              <w:spacing w:after="120"/>
            </w:pPr>
            <w:r w:rsidRPr="009D0EBF">
              <w:rPr>
                <w:b/>
              </w:rPr>
              <w:t>If applicable, name of local government involved (Articles 3.2 and 7.2):</w:t>
            </w:r>
            <w:r w:rsidRPr="009D0EBF" w:rsidR="004B48EF">
              <w:t xml:space="preserve"> </w:t>
            </w:r>
          </w:p>
        </w:tc>
      </w:tr>
      <w:tr w14:paraId="65A18AB3" w14:textId="77777777" w:rsidTr="00A00801">
        <w:tblPrEx>
          <w:tblW w:w="5000" w:type="pct"/>
          <w:tblLayout w:type="fixed"/>
          <w:tblLook w:val="0000"/>
        </w:tblPrEx>
        <w:tc>
          <w:tcPr>
            <w:tcW w:w="338" w:type="pct"/>
          </w:tcPr>
          <w:p w:rsidR="004C341F" w:rsidRPr="009D0EBF" w:rsidP="009D0EBF" w14:paraId="4A125010" w14:textId="77777777">
            <w:pPr>
              <w:spacing w:before="120" w:after="120"/>
              <w:jc w:val="center"/>
            </w:pPr>
            <w:r w:rsidRPr="009D0EBF">
              <w:rPr>
                <w:b/>
              </w:rPr>
              <w:t>2.</w:t>
            </w:r>
          </w:p>
        </w:tc>
        <w:tc>
          <w:tcPr>
            <w:tcW w:w="4662" w:type="pct"/>
          </w:tcPr>
          <w:p w:rsidR="004C341F" w:rsidRPr="009D0EBF" w:rsidP="00324BA8" w14:paraId="3B965605" w14:textId="77777777">
            <w:pPr>
              <w:spacing w:before="120" w:after="120"/>
            </w:pPr>
            <w:r w:rsidRPr="009D0EBF">
              <w:rPr>
                <w:b/>
              </w:rPr>
              <w:t>Agency responsible:</w:t>
            </w:r>
            <w:r w:rsidRPr="009D0EBF" w:rsidR="004B48EF">
              <w:t xml:space="preserve"> </w:t>
            </w:r>
          </w:p>
          <w:p w:rsidR="004B48EF" w:rsidRPr="009D0EBF" w:rsidP="00324BA8" w14:paraId="116EE05A" w14:textId="77777777">
            <w:pPr>
              <w:spacing w:after="120"/>
            </w:pPr>
            <w:r w:rsidRPr="009D0EBF">
              <w:t>Ministry of Health of Ukraine</w:t>
            </w:r>
          </w:p>
        </w:tc>
      </w:tr>
      <w:tr w14:paraId="7E788DA8" w14:textId="77777777" w:rsidTr="00A00801">
        <w:tblPrEx>
          <w:tblW w:w="5000" w:type="pct"/>
          <w:tblLayout w:type="fixed"/>
          <w:tblLook w:val="0000"/>
        </w:tblPrEx>
        <w:tc>
          <w:tcPr>
            <w:tcW w:w="338" w:type="pct"/>
          </w:tcPr>
          <w:p w:rsidR="004C341F" w:rsidRPr="009D0EBF" w:rsidP="009D0EBF" w14:paraId="0152E31A" w14:textId="77777777">
            <w:pPr>
              <w:spacing w:before="120" w:after="120"/>
              <w:jc w:val="center"/>
              <w:rPr>
                <w:b/>
              </w:rPr>
            </w:pPr>
            <w:r w:rsidRPr="009D0EBF">
              <w:rPr>
                <w:b/>
              </w:rPr>
              <w:t>3.</w:t>
            </w:r>
          </w:p>
        </w:tc>
        <w:tc>
          <w:tcPr>
            <w:tcW w:w="4662" w:type="pct"/>
          </w:tcPr>
          <w:p w:rsidR="004C341F" w:rsidRPr="009D0EBF" w:rsidP="009D0EBF" w14:paraId="63DF0967" w14:textId="77777777">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23C73A7C" w14:textId="77777777" w:rsidTr="00A00801">
        <w:tblPrEx>
          <w:tblW w:w="5000" w:type="pct"/>
          <w:tblLayout w:type="fixed"/>
          <w:tblLook w:val="0000"/>
        </w:tblPrEx>
        <w:tc>
          <w:tcPr>
            <w:tcW w:w="338" w:type="pct"/>
          </w:tcPr>
          <w:p w:rsidR="004C341F" w:rsidRPr="009D0EBF" w:rsidP="009D0EBF" w14:paraId="71DF5825" w14:textId="77777777">
            <w:pPr>
              <w:spacing w:before="120" w:after="120"/>
              <w:jc w:val="center"/>
            </w:pPr>
            <w:r w:rsidRPr="009D0EBF">
              <w:rPr>
                <w:b/>
              </w:rPr>
              <w:t>4.</w:t>
            </w:r>
          </w:p>
        </w:tc>
        <w:tc>
          <w:tcPr>
            <w:tcW w:w="4662" w:type="pct"/>
          </w:tcPr>
          <w:p w:rsidR="004C341F" w:rsidRPr="009D0EBF" w:rsidP="009D0EBF" w14:paraId="204575DC" w14:textId="77777777">
            <w:pPr>
              <w:spacing w:before="120" w:after="120"/>
            </w:pPr>
            <w:r w:rsidRPr="00324BA8">
              <w:rPr>
                <w:b/>
                <w:bCs/>
              </w:rPr>
              <w:t>Products covered (HS codes or national tariff lines. ICS numbers may be provided in addition, where applicable):</w:t>
            </w:r>
            <w:r w:rsidRPr="009D0EBF" w:rsidR="004B48EF">
              <w:t xml:space="preserve"> Genetically engineered activities, GMOs, genetically modified products</w:t>
            </w:r>
          </w:p>
        </w:tc>
      </w:tr>
      <w:tr w14:paraId="33C191B8" w14:textId="77777777" w:rsidTr="00A00801">
        <w:tblPrEx>
          <w:tblW w:w="5000" w:type="pct"/>
          <w:tblLayout w:type="fixed"/>
          <w:tblLook w:val="0000"/>
        </w:tblPrEx>
        <w:tc>
          <w:tcPr>
            <w:tcW w:w="338" w:type="pct"/>
          </w:tcPr>
          <w:p w:rsidR="004C341F" w:rsidRPr="009D0EBF" w:rsidP="009D0EBF" w14:paraId="2D1B7E6A" w14:textId="77777777">
            <w:pPr>
              <w:spacing w:before="120" w:after="120"/>
              <w:jc w:val="center"/>
            </w:pPr>
            <w:r w:rsidRPr="009D0EBF">
              <w:rPr>
                <w:b/>
              </w:rPr>
              <w:t>5.</w:t>
            </w:r>
          </w:p>
        </w:tc>
        <w:tc>
          <w:tcPr>
            <w:tcW w:w="4662" w:type="pct"/>
          </w:tcPr>
          <w:p w:rsidR="004C341F" w:rsidP="009D0EBF" w14:paraId="12CD7A68"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Draft Resolution of the Cabinet of Ministers of Ukraine "On Approval of Criteria for Assessing the Level of Risk in Conducting of Genetic Engineering Activities in a Closed System"; (5 page(s), in Ukrainian)</w:t>
            </w:r>
          </w:p>
          <w:p w:rsidR="00324BA8" w:rsidRPr="001701DB" w:rsidP="009D0EBF" w14:paraId="6FDDAFB6"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26AAC158" w14:textId="77777777">
            <w:pPr>
              <w:pBdr>
                <w:top w:val="none" w:sz="0" w:space="4" w:color="auto"/>
              </w:pBdr>
              <w:rPr>
                <w:iCs/>
              </w:rPr>
            </w:pPr>
            <w:hyperlink r:id="rId6" w:tgtFrame="_blank" w:history="1">
              <w:r>
                <w:rPr>
                  <w:iCs/>
                  <w:color w:val="0000FF"/>
                  <w:u w:val="single"/>
                </w:rPr>
                <w:t>https://members.wto.org/crnattachments/2026/TBT/UKR/26_01229_00_x.pdf</w:t>
              </w:r>
            </w:hyperlink>
          </w:p>
          <w:p w:rsidR="001701DB" w:rsidP="009D0EBF" w14:paraId="7FC819EB" w14:textId="77777777">
            <w:pPr>
              <w:pBdr>
                <w:bottom w:val="none" w:sz="0" w:space="4" w:color="auto"/>
              </w:pBdr>
              <w:rPr>
                <w:iCs/>
              </w:rPr>
            </w:pPr>
            <w:hyperlink r:id="rId7" w:tgtFrame="_blank" w:history="1">
              <w:r>
                <w:rPr>
                  <w:iCs/>
                  <w:color w:val="0000FF"/>
                  <w:u w:val="single"/>
                </w:rPr>
                <w:t>https://members.wto.org/crnattachments/2026/TBT/UKR/26_01229_01_x.pdf</w:t>
              </w:r>
            </w:hyperlink>
          </w:p>
          <w:p w:rsidR="001701DB" w:rsidP="009D0EBF" w14:paraId="3A973B1E" w14:textId="77777777">
            <w:pPr>
              <w:rPr>
                <w:iCs/>
              </w:rPr>
            </w:pPr>
            <w:hyperlink r:id="rId8" w:tgtFrame="_blank" w:history="1">
              <w:r>
                <w:rPr>
                  <w:iCs/>
                  <w:color w:val="0000FF"/>
                  <w:u w:val="single"/>
                </w:rPr>
                <w:t>https://moz.gov.ua/uk/povidomlennya-pro-oprilyudnennya-proyekt-postanovi-kabinetu-ministriv-ukrayini-pro-zatverdzhennya-kriteriyiv-ocinyuvannya-rivnya-riziku-pri-zdijsnenni-genetichno-inzhenernoyi-diyalnosti-v-zamknenij-sistemi-2</w:t>
              </w:r>
            </w:hyperlink>
          </w:p>
          <w:p w:rsidR="001701DB" w:rsidP="009D0EBF" w14:paraId="56C3B35B" w14:textId="77777777">
            <w:pPr>
              <w:rPr>
                <w:iCs/>
              </w:rPr>
            </w:pPr>
            <w:r>
              <w:rPr>
                <w:iCs/>
              </w:rPr>
              <w:t>Secretariat of the Cabinet of Ministers of Ukraine</w:t>
            </w:r>
          </w:p>
          <w:p w:rsidR="001701DB" w:rsidP="009D0EBF" w14:paraId="2CC49283" w14:textId="77777777">
            <w:pPr>
              <w:rPr>
                <w:iCs/>
              </w:rPr>
            </w:pPr>
            <w:r>
              <w:rPr>
                <w:iCs/>
              </w:rPr>
              <w:t>Department of International Trade Policy</w:t>
            </w:r>
          </w:p>
          <w:p w:rsidR="001701DB" w:rsidP="009D0EBF" w14:paraId="0C356703" w14:textId="77777777">
            <w:pPr>
              <w:rPr>
                <w:iCs/>
              </w:rPr>
            </w:pPr>
            <w:r>
              <w:rPr>
                <w:iCs/>
              </w:rPr>
              <w:t>12/2 M. Hrushevskogo Str.</w:t>
            </w:r>
          </w:p>
          <w:p w:rsidR="001701DB" w:rsidP="009D0EBF" w14:paraId="77BD9323" w14:textId="77777777">
            <w:pPr>
              <w:rPr>
                <w:iCs/>
              </w:rPr>
            </w:pPr>
            <w:r>
              <w:rPr>
                <w:iCs/>
              </w:rPr>
              <w:t>Kyiv 01008</w:t>
            </w:r>
          </w:p>
          <w:p w:rsidR="001701DB" w:rsidP="009D0EBF" w14:paraId="3EC296A2" w14:textId="77777777">
            <w:pPr>
              <w:rPr>
                <w:iCs/>
              </w:rPr>
            </w:pPr>
            <w:r>
              <w:rPr>
                <w:iCs/>
              </w:rPr>
              <w:t>Tel: +(38 044) 256 65 07</w:t>
            </w:r>
          </w:p>
          <w:p w:rsidR="001701DB" w:rsidP="009D0EBF" w14:paraId="4A199480" w14:textId="77777777">
            <w:pPr>
              <w:rPr>
                <w:iCs/>
              </w:rPr>
            </w:pPr>
            <w:r>
              <w:rPr>
                <w:iCs/>
              </w:rPr>
              <w:t xml:space="preserve">Email: </w:t>
            </w:r>
            <w:hyperlink r:id="rId9" w:history="1">
              <w:r>
                <w:rPr>
                  <w:iCs/>
                  <w:color w:val="0000FF"/>
                  <w:u w:val="single"/>
                </w:rPr>
                <w:t>ep@kmu.gov.ua</w:t>
              </w:r>
            </w:hyperlink>
          </w:p>
          <w:p w:rsidR="001701DB" w:rsidP="009D0EBF" w14:paraId="5262CF8F" w14:textId="77777777">
            <w:pPr>
              <w:spacing w:after="120"/>
              <w:rPr>
                <w:iCs/>
              </w:rPr>
            </w:pPr>
            <w:r>
              <w:rPr>
                <w:iCs/>
              </w:rPr>
              <w:t xml:space="preserve">Website: </w:t>
            </w:r>
            <w:hyperlink r:id="rId10" w:tgtFrame="_blank" w:history="1">
              <w:r>
                <w:rPr>
                  <w:iCs/>
                  <w:color w:val="0000FF"/>
                  <w:u w:val="single"/>
                </w:rPr>
                <w:t>https://www.kmu.gov.ua/</w:t>
              </w:r>
            </w:hyperlink>
          </w:p>
        </w:tc>
      </w:tr>
      <w:tr w14:paraId="272EF363" w14:textId="77777777" w:rsidTr="0018765E">
        <w:tblPrEx>
          <w:tblW w:w="5000" w:type="pct"/>
          <w:tblLayout w:type="fixed"/>
          <w:tblLook w:val="0000"/>
        </w:tblPrEx>
        <w:trPr>
          <w:cantSplit/>
        </w:trPr>
        <w:tc>
          <w:tcPr>
            <w:tcW w:w="338" w:type="pct"/>
          </w:tcPr>
          <w:p w:rsidR="004C341F" w:rsidRPr="009D0EBF" w:rsidP="009D0EBF" w14:paraId="2400017C" w14:textId="77777777">
            <w:pPr>
              <w:spacing w:before="120" w:after="120"/>
              <w:jc w:val="center"/>
            </w:pPr>
            <w:r w:rsidRPr="009D0EBF">
              <w:rPr>
                <w:b/>
              </w:rPr>
              <w:t>6.</w:t>
            </w:r>
          </w:p>
        </w:tc>
        <w:tc>
          <w:tcPr>
            <w:tcW w:w="4662" w:type="pct"/>
          </w:tcPr>
          <w:p w:rsidR="004C341F" w:rsidRPr="009D0EBF" w:rsidP="009D0EBF" w14:paraId="2F45AA05" w14:textId="77777777">
            <w:pPr>
              <w:spacing w:before="120" w:after="120"/>
            </w:pPr>
            <w:r w:rsidRPr="009D0EBF">
              <w:rPr>
                <w:b/>
              </w:rPr>
              <w:t>Description of content:</w:t>
            </w:r>
            <w:r w:rsidRPr="002176BC" w:rsidR="004B48EF">
              <w:t xml:space="preserve"> The draft Resolution of the Cabinet of Ministers of Ukraine "On Approval of Criteria for Assessing the Level of Risk in Conducting of Genetic Engineering Activities in a Closed System" has been developed pursuant to the Law of Ukraine "On State Regulation of Genetically Engineered Activities and State Control over Placing GMOs and Genetically Modified Products on the Market" with a view of ensuring that genetic engineering operators take all appropriate measures to prevent any adverse effects on human health and the environment that may arise from the use of GMOs in a closed system.</w:t>
            </w:r>
          </w:p>
          <w:p w:rsidR="004B48EF" w:rsidRPr="002176BC" w:rsidP="009D0EBF" w14:paraId="1E984F98" w14:textId="77777777">
            <w:pPr>
              <w:spacing w:before="120" w:after="120"/>
            </w:pPr>
            <w:r w:rsidRPr="002176BC">
              <w:t>Compared to the previous version notified in document G/TBT/N/UKR/343, the revised draft of Criteria specifically introduces definitions of key terms and includes additional provisions regarding the elements of risk assessment for genetic engineering activities in a closed system and the corresponding risk assessment procedures. It also refines the criteria for determining the risk level of activities carried out by the genetic engineering operators and incorporates editorial amendments.</w:t>
            </w:r>
          </w:p>
          <w:p w:rsidR="004B48EF" w:rsidRPr="002176BC" w:rsidP="009D0EBF" w14:paraId="54324286" w14:textId="77777777">
            <w:pPr>
              <w:spacing w:before="120" w:after="120"/>
            </w:pPr>
            <w:r w:rsidRPr="002176BC">
              <w:t>The draft Resolution is aimed at establishing a framework for the responsible and controlled use of GMOs in closed systems and ensuring alignment with EU standards.</w:t>
            </w:r>
          </w:p>
        </w:tc>
      </w:tr>
      <w:tr w14:paraId="7F981B98" w14:textId="77777777" w:rsidTr="00A00801">
        <w:tblPrEx>
          <w:tblW w:w="5000" w:type="pct"/>
          <w:tblLayout w:type="fixed"/>
          <w:tblLook w:val="0000"/>
        </w:tblPrEx>
        <w:tc>
          <w:tcPr>
            <w:tcW w:w="338" w:type="pct"/>
          </w:tcPr>
          <w:p w:rsidR="004C341F" w:rsidRPr="009D0EBF" w:rsidP="009D0EBF" w14:paraId="4F3BD53C" w14:textId="77777777">
            <w:pPr>
              <w:spacing w:before="120" w:after="120"/>
              <w:jc w:val="center"/>
            </w:pPr>
            <w:r w:rsidRPr="009D0EBF">
              <w:rPr>
                <w:b/>
              </w:rPr>
              <w:t>7.</w:t>
            </w:r>
          </w:p>
        </w:tc>
        <w:tc>
          <w:tcPr>
            <w:tcW w:w="4662" w:type="pct"/>
          </w:tcPr>
          <w:p w:rsidR="004C341F" w:rsidRPr="009D0EBF" w:rsidP="009D0EBF" w14:paraId="45704872" w14:textId="77777777">
            <w:pPr>
              <w:spacing w:before="120" w:after="120"/>
            </w:pPr>
            <w:r w:rsidRPr="009D0EBF">
              <w:rPr>
                <w:b/>
              </w:rPr>
              <w:t>Objective and rationale, including the nature of urgent problems where applicable:</w:t>
            </w:r>
            <w:r w:rsidRPr="00BF5532" w:rsidR="004B48EF">
              <w:t xml:space="preserve"> Protection of human health or safety; Protection of the environment</w:t>
            </w:r>
            <w:r w:rsidRPr="00BF5532">
              <w:t xml:space="preserve"> </w:t>
            </w:r>
          </w:p>
        </w:tc>
      </w:tr>
      <w:tr w14:paraId="13DE85CA" w14:textId="77777777" w:rsidTr="00A00801">
        <w:tblPrEx>
          <w:tblW w:w="5000" w:type="pct"/>
          <w:tblLayout w:type="fixed"/>
          <w:tblLook w:val="0000"/>
        </w:tblPrEx>
        <w:tc>
          <w:tcPr>
            <w:tcW w:w="338" w:type="pct"/>
          </w:tcPr>
          <w:p w:rsidR="004C341F" w:rsidRPr="009D0EBF" w:rsidP="009D0EBF" w14:paraId="0967A2CA" w14:textId="77777777">
            <w:pPr>
              <w:spacing w:before="120" w:after="120"/>
              <w:jc w:val="center"/>
            </w:pPr>
            <w:r w:rsidRPr="009D0EBF">
              <w:rPr>
                <w:b/>
              </w:rPr>
              <w:t>8.</w:t>
            </w:r>
          </w:p>
        </w:tc>
        <w:tc>
          <w:tcPr>
            <w:tcW w:w="4662" w:type="pct"/>
          </w:tcPr>
          <w:p w:rsidR="00324BA8" w:rsidRPr="001701DB" w:rsidP="00511F3C" w14:paraId="67DCC991" w14:textId="77777777">
            <w:pPr>
              <w:spacing w:before="120" w:after="120"/>
            </w:pPr>
            <w:r w:rsidRPr="00293809">
              <w:rPr>
                <w:b/>
                <w:bCs/>
              </w:rPr>
              <w:t>Relevant documents:</w:t>
            </w:r>
            <w:r w:rsidRPr="004B3635" w:rsidR="004B48EF">
              <w:t xml:space="preserve"> </w:t>
            </w:r>
          </w:p>
          <w:p w:rsidR="004B48EF" w:rsidRPr="004B3635" w:rsidP="00511F3C" w14:paraId="1C2DA3A2" w14:textId="77777777">
            <w:pPr>
              <w:spacing w:before="120" w:after="120"/>
            </w:pPr>
            <w:r w:rsidRPr="004B3635">
              <w:t>Law of Ukraine "On State Regulation of Genetically Engineered Activities and State Control over Placing GMOs and Genetically Modified Products on the Market";</w:t>
            </w:r>
          </w:p>
          <w:p w:rsidR="004B48EF" w:rsidRPr="004B3635" w:rsidP="00511F3C" w14:paraId="1DEB3D2B" w14:textId="77777777">
            <w:pPr>
              <w:spacing w:before="120" w:after="120"/>
            </w:pPr>
            <w:r w:rsidRPr="004B3635">
              <w:t>Cartagena Protocol on Biosafety to the Convention on Biological Diversity.</w:t>
            </w:r>
          </w:p>
          <w:p w:rsidR="004B48EF" w:rsidRPr="004B3635" w:rsidP="00511F3C" w14:paraId="649660C1" w14:textId="77777777">
            <w:pPr>
              <w:spacing w:before="120" w:after="120"/>
            </w:pPr>
            <w:r w:rsidRPr="004B3635">
              <w:rPr>
                <w:b/>
                <w:bCs/>
              </w:rPr>
              <w:t>Relevant notifications:</w:t>
            </w:r>
          </w:p>
          <w:p w:rsidR="004B48EF" w:rsidRPr="004B3635" w:rsidP="00511F3C" w14:paraId="780AA68C" w14:textId="77777777">
            <w:pPr>
              <w:numPr>
                <w:ilvl w:val="0"/>
                <w:numId w:val="16"/>
              </w:numPr>
              <w:spacing w:before="120" w:after="120"/>
            </w:pPr>
            <w:hyperlink r:id="rId11" w:history="1">
              <w:r w:rsidRPr="004B3635">
                <w:rPr>
                  <w:color w:val="0000FF"/>
                  <w:u w:val="single"/>
                </w:rPr>
                <w:t>G/TBT/N/UKR/343</w:t>
              </w:r>
            </w:hyperlink>
          </w:p>
          <w:p w:rsidR="004B48EF" w:rsidRPr="004B3635" w:rsidP="00511F3C" w14:paraId="4BA45247" w14:textId="77777777">
            <w:pPr>
              <w:numPr>
                <w:ilvl w:val="0"/>
                <w:numId w:val="16"/>
              </w:numPr>
              <w:spacing w:before="120" w:after="120"/>
            </w:pPr>
            <w:hyperlink r:id="rId12" w:history="1">
              <w:r w:rsidRPr="004B3635">
                <w:rPr>
                  <w:color w:val="0000FF"/>
                  <w:u w:val="single"/>
                </w:rPr>
                <w:t>G/TBT/N/UKR/188/Add.2</w:t>
              </w:r>
            </w:hyperlink>
          </w:p>
          <w:p w:rsidR="004B48EF" w:rsidRPr="004B3635" w:rsidP="00511F3C" w14:paraId="79F54CB9" w14:textId="77777777">
            <w:pPr>
              <w:numPr>
                <w:ilvl w:val="0"/>
                <w:numId w:val="16"/>
              </w:numPr>
              <w:spacing w:before="120" w:after="120"/>
            </w:pPr>
            <w:hyperlink r:id="rId13" w:history="1">
              <w:r w:rsidRPr="004B3635">
                <w:rPr>
                  <w:color w:val="0000FF"/>
                  <w:u w:val="single"/>
                </w:rPr>
                <w:t>G/TBT/N/UKR/188/Add.1</w:t>
              </w:r>
            </w:hyperlink>
          </w:p>
          <w:p w:rsidR="004B48EF" w:rsidRPr="004B3635" w:rsidP="00511F3C" w14:paraId="528D5ABA" w14:textId="77777777">
            <w:pPr>
              <w:numPr>
                <w:ilvl w:val="0"/>
                <w:numId w:val="16"/>
              </w:numPr>
              <w:spacing w:before="120" w:after="120"/>
            </w:pPr>
            <w:hyperlink r:id="rId14" w:history="1">
              <w:r w:rsidRPr="004B3635">
                <w:rPr>
                  <w:color w:val="0000FF"/>
                  <w:u w:val="single"/>
                </w:rPr>
                <w:t>G/TBT/N/UKR/188</w:t>
              </w:r>
            </w:hyperlink>
          </w:p>
        </w:tc>
      </w:tr>
      <w:tr w14:paraId="6CE9604E" w14:textId="77777777" w:rsidTr="00A00801">
        <w:tblPrEx>
          <w:tblW w:w="5000" w:type="pct"/>
          <w:tblLayout w:type="fixed"/>
          <w:tblLook w:val="0000"/>
        </w:tblPrEx>
        <w:tc>
          <w:tcPr>
            <w:tcW w:w="338" w:type="pct"/>
          </w:tcPr>
          <w:p w:rsidR="004B48EF" w:rsidRPr="009D0EBF" w:rsidP="009D0EBF" w14:paraId="5ABF3F4B" w14:textId="77777777">
            <w:pPr>
              <w:spacing w:before="120" w:after="120"/>
              <w:jc w:val="center"/>
              <w:rPr>
                <w:b/>
              </w:rPr>
            </w:pPr>
            <w:r w:rsidRPr="009D0EBF">
              <w:rPr>
                <w:b/>
              </w:rPr>
              <w:t>9.</w:t>
            </w:r>
          </w:p>
        </w:tc>
        <w:tc>
          <w:tcPr>
            <w:tcW w:w="4662" w:type="pct"/>
          </w:tcPr>
          <w:p w:rsidR="004B48EF" w:rsidRPr="009D0EBF" w:rsidP="00EA2511" w14:paraId="75EC00D3" w14:textId="77777777">
            <w:pPr>
              <w:spacing w:before="120" w:after="120"/>
            </w:pPr>
            <w:r w:rsidRPr="009D0EBF">
              <w:rPr>
                <w:b/>
              </w:rPr>
              <w:t>Proposed date of adoption:</w:t>
            </w:r>
            <w:r w:rsidR="004B69CA">
              <w:rPr>
                <w:bCs/>
              </w:rPr>
              <w:t xml:space="preserve"> To be determined</w:t>
            </w:r>
          </w:p>
          <w:p w:rsidR="004B48EF" w:rsidRPr="009D0EBF" w:rsidP="00EA2511" w14:paraId="79E8A406" w14:textId="77777777">
            <w:pPr>
              <w:spacing w:after="120"/>
            </w:pPr>
            <w:r w:rsidRPr="009D0EBF">
              <w:rPr>
                <w:b/>
              </w:rPr>
              <w:t>Proposed date of entry into force:</w:t>
            </w:r>
            <w:r w:rsidR="0022230B">
              <w:rPr>
                <w:bCs/>
              </w:rPr>
              <w:t xml:space="preserve"> 16 September 2026; This Resolution shall enter into force simultaneously with the Law of Ukraine No. 3339-IX of 23 August 2023 "On State Regulation of Genetic Engineering Activities and State Control over Placing GMOs and Genetically Modified Products on the Market", but no earlier than the day of its publication.</w:t>
            </w:r>
          </w:p>
        </w:tc>
      </w:tr>
      <w:tr w14:paraId="67E837B7" w14:textId="77777777" w:rsidTr="00A00801">
        <w:tblPrEx>
          <w:tblW w:w="5000" w:type="pct"/>
          <w:tblLayout w:type="fixed"/>
          <w:tblLook w:val="0000"/>
        </w:tblPrEx>
        <w:tc>
          <w:tcPr>
            <w:tcW w:w="338" w:type="pct"/>
            <w:tcBorders>
              <w:bottom w:val="double" w:sz="4" w:space="0" w:color="auto"/>
            </w:tcBorders>
          </w:tcPr>
          <w:p w:rsidR="004C341F" w:rsidRPr="009D0EBF" w:rsidP="009D0EBF" w14:paraId="5020805A"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09E8EBD1" w14:textId="77777777">
            <w:pPr>
              <w:spacing w:before="120" w:after="120"/>
            </w:pPr>
            <w:r w:rsidRPr="00324BA8">
              <w:rPr>
                <w:b/>
                <w:bCs/>
              </w:rPr>
              <w:t>Provision of comments</w:t>
            </w:r>
          </w:p>
          <w:p w:rsidR="004C341F" w:rsidP="009D0EBF" w14:paraId="47AB72B6" w14:textId="77777777">
            <w:pPr>
              <w:spacing w:before="120" w:after="120"/>
              <w:rPr>
                <w:bCs/>
              </w:rPr>
            </w:pPr>
            <w:r w:rsidRPr="009D0EBF">
              <w:rPr>
                <w:b/>
              </w:rPr>
              <w:t>Final date for comments:</w:t>
            </w:r>
            <w:r w:rsidRPr="004B3635" w:rsidR="004B48EF">
              <w:t xml:space="preserve"> 2 May 2026</w:t>
            </w:r>
          </w:p>
          <w:p w:rsidR="00324BA8" w:rsidP="009D0EBF" w14:paraId="175C9C64" w14:textId="77777777">
            <w:pPr>
              <w:spacing w:before="120" w:after="120"/>
              <w:rPr>
                <w:b/>
                <w:bCs/>
              </w:rPr>
            </w:pPr>
            <w:r w:rsidRPr="00324BA8">
              <w:rPr>
                <w:b/>
                <w:bCs/>
              </w:rPr>
              <w:t>[X] 60 days from notification</w:t>
            </w:r>
            <w:r w:rsidRPr="00511F3C" w:rsidR="00511F3C">
              <w:t xml:space="preserve"> </w:t>
            </w:r>
          </w:p>
          <w:p w:rsidR="00324BA8" w:rsidRPr="001701DB" w:rsidP="009D0EBF" w14:paraId="56E86DDC"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2DCB8057" w14:textId="77777777">
            <w:r>
              <w:t>Secretariat of the Cabinet of Ministers of Ukraine</w:t>
            </w:r>
          </w:p>
          <w:p w:rsidR="001701DB" w:rsidP="009D0EBF" w14:paraId="73076743" w14:textId="77777777">
            <w:r>
              <w:t>Department of International Trade Policy</w:t>
            </w:r>
          </w:p>
          <w:p w:rsidR="001701DB" w:rsidP="009D0EBF" w14:paraId="7E11777D" w14:textId="77777777">
            <w:r>
              <w:t>12/2 M. Hrushevskogo Str.</w:t>
            </w:r>
          </w:p>
          <w:p w:rsidR="001701DB" w:rsidP="009D0EBF" w14:paraId="7F21E3E0" w14:textId="77777777">
            <w:r>
              <w:t>Kyiv 01008</w:t>
            </w:r>
          </w:p>
          <w:p w:rsidR="001701DB" w:rsidP="009D0EBF" w14:paraId="5230171D" w14:textId="77777777">
            <w:r>
              <w:t>Tel: +(38 044) 256 65 07</w:t>
            </w:r>
          </w:p>
          <w:p w:rsidR="001701DB" w:rsidP="009D0EBF" w14:paraId="19F38E6D" w14:textId="77777777">
            <w:r>
              <w:t xml:space="preserve">Email: </w:t>
            </w:r>
            <w:hyperlink r:id="rId9" w:history="1">
              <w:r>
                <w:rPr>
                  <w:color w:val="0000FF"/>
                  <w:u w:val="single"/>
                </w:rPr>
                <w:t>ep@kmu.gov.ua</w:t>
              </w:r>
            </w:hyperlink>
          </w:p>
          <w:p w:rsidR="001701DB" w:rsidP="009D0EBF" w14:paraId="2FABABBD" w14:textId="77777777">
            <w:pPr>
              <w:spacing w:after="120"/>
            </w:pPr>
            <w:r>
              <w:t xml:space="preserve">Website: </w:t>
            </w:r>
            <w:hyperlink r:id="rId10" w:tgtFrame="_blank" w:history="1">
              <w:r>
                <w:rPr>
                  <w:color w:val="0000FF"/>
                  <w:u w:val="single"/>
                </w:rPr>
                <w:t>https://www.kmu.gov.ua/</w:t>
              </w:r>
            </w:hyperlink>
          </w:p>
        </w:tc>
      </w:tr>
    </w:tbl>
    <w:p w:rsidR="004B48EF" w:rsidRPr="009D0EBF" w:rsidP="00324BA8" w14:paraId="52AE6150" w14:textId="77777777">
      <w:pPr>
        <w:jc w:val="center"/>
      </w:pPr>
    </w:p>
    <w:sectPr w:rsidSect="00E94F70">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11B10093"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31D0DF59"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613B743A"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77726117"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7A039CAC" w14:textId="77777777">
    <w:pPr>
      <w:pStyle w:val="Header"/>
      <w:pBdr>
        <w:bottom w:val="single" w:sz="4" w:space="1" w:color="auto"/>
      </w:pBdr>
      <w:tabs>
        <w:tab w:val="clear" w:pos="4513"/>
        <w:tab w:val="clear" w:pos="9027"/>
      </w:tabs>
      <w:jc w:val="center"/>
    </w:pPr>
  </w:p>
  <w:p w:rsidR="004B69CA" w:rsidRPr="009D0EBF" w:rsidP="00D90ADD" w14:paraId="779E7348"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14B99AA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459AC46C" w14:textId="77777777">
    <w:pPr>
      <w:pStyle w:val="Header"/>
      <w:pBdr>
        <w:bottom w:val="single" w:sz="4" w:space="1" w:color="auto"/>
      </w:pBdr>
      <w:tabs>
        <w:tab w:val="clear" w:pos="4513"/>
        <w:tab w:val="clear" w:pos="9027"/>
      </w:tabs>
      <w:jc w:val="center"/>
    </w:pPr>
    <w:bookmarkStart w:id="0" w:name="spsSymbolHeader"/>
    <w:r w:rsidRPr="009D0EBF">
      <w:t>G/TBT/N/</w:t>
    </w:r>
    <w:r w:rsidRPr="009D0EBF">
      <w:t>UKR</w:t>
    </w:r>
    <w:r w:rsidRPr="009D0EBF">
      <w:t>/343/Rev.1</w:t>
    </w:r>
    <w:bookmarkEnd w:id="0"/>
  </w:p>
  <w:p w:rsidR="00D90ADD" w:rsidRPr="009D0EBF" w:rsidP="00D90ADD" w14:paraId="5D6E356E" w14:textId="77777777">
    <w:pPr>
      <w:pStyle w:val="Header"/>
      <w:pBdr>
        <w:bottom w:val="single" w:sz="4" w:space="1" w:color="auto"/>
      </w:pBdr>
      <w:tabs>
        <w:tab w:val="clear" w:pos="4513"/>
        <w:tab w:val="clear" w:pos="9027"/>
      </w:tabs>
      <w:jc w:val="center"/>
    </w:pPr>
  </w:p>
  <w:p w:rsidR="00D90ADD" w:rsidRPr="009D0EBF" w:rsidP="00D90ADD" w14:paraId="6804A0C3"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149856F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A5EA02"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077EA60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20B2F677" w14:textId="77777777">
          <w:pPr>
            <w:jc w:val="right"/>
            <w:rPr>
              <w:b/>
              <w:color w:val="FF0000"/>
              <w:szCs w:val="16"/>
            </w:rPr>
          </w:pPr>
        </w:p>
      </w:tc>
    </w:tr>
    <w:bookmarkEnd w:id="1"/>
    <w:tr w14:paraId="65F4EE0E"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540EF9B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5D8F852D" w14:textId="77777777">
          <w:pPr>
            <w:jc w:val="right"/>
            <w:rPr>
              <w:b/>
              <w:szCs w:val="16"/>
            </w:rPr>
          </w:pPr>
        </w:p>
      </w:tc>
    </w:tr>
    <w:tr w14:paraId="7313A6B7"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005D7FB5"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1DF8F675" w14:textId="77777777">
          <w:pPr>
            <w:jc w:val="right"/>
            <w:rPr>
              <w:b/>
              <w:szCs w:val="16"/>
            </w:rPr>
          </w:pPr>
          <w:bookmarkStart w:id="2" w:name="bmkSymbols"/>
          <w:r w:rsidRPr="009D0EBF">
            <w:rPr>
              <w:b/>
              <w:szCs w:val="16"/>
            </w:rPr>
            <w:t>G/TBT/N/</w:t>
          </w:r>
          <w:r w:rsidRPr="009D0EBF">
            <w:rPr>
              <w:b/>
              <w:szCs w:val="16"/>
            </w:rPr>
            <w:t>UKR</w:t>
          </w:r>
          <w:r w:rsidRPr="009D0EBF">
            <w:rPr>
              <w:b/>
              <w:szCs w:val="16"/>
            </w:rPr>
            <w:t>/343/Rev.1</w:t>
          </w:r>
          <w:bookmarkEnd w:id="2"/>
        </w:p>
      </w:tc>
    </w:tr>
    <w:tr w14:paraId="793902FA"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53EFBC41" w14:textId="77777777"/>
      </w:tc>
      <w:tc>
        <w:tcPr>
          <w:tcW w:w="5448" w:type="dxa"/>
          <w:gridSpan w:val="2"/>
          <w:shd w:val="clear" w:color="auto" w:fill="FFFFFF"/>
          <w:tcMar>
            <w:left w:w="108" w:type="dxa"/>
            <w:right w:w="108" w:type="dxa"/>
          </w:tcMar>
          <w:vAlign w:val="center"/>
        </w:tcPr>
        <w:p w:rsidR="00ED54E0" w:rsidRPr="00D90ADD" w:rsidP="00C82B33" w14:paraId="2F15FA88" w14:textId="77777777">
          <w:pPr>
            <w:jc w:val="right"/>
            <w:rPr>
              <w:szCs w:val="16"/>
            </w:rPr>
          </w:pPr>
          <w:bookmarkStart w:id="3" w:name="spsDateDistribution"/>
          <w:bookmarkStart w:id="4" w:name="bmkDate"/>
          <w:r w:rsidRPr="00D90ADD">
            <w:rPr>
              <w:szCs w:val="16"/>
            </w:rPr>
            <w:t>3 March 2026</w:t>
          </w:r>
          <w:bookmarkEnd w:id="3"/>
          <w:bookmarkEnd w:id="4"/>
        </w:p>
      </w:tc>
    </w:tr>
    <w:tr w14:paraId="61BCA9EC"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1B342D47" w14:textId="77777777">
          <w:pPr>
            <w:jc w:val="left"/>
            <w:rPr>
              <w:b/>
            </w:rPr>
          </w:pPr>
          <w:bookmarkStart w:id="5" w:name="bmkSerial"/>
          <w:r>
            <w:rPr>
              <w:rFonts w:ascii="Verdana" w:eastAsia="Verdana" w:hAnsi="Verdana" w:cs="Verdana"/>
              <w:b w:val="0"/>
              <w:color w:val="FF0000"/>
              <w:sz w:val="18"/>
            </w:rPr>
            <w:t>(26-1680)</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3BB9CB65"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1B69859C"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1DCFA079"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414BFE59"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8"/>
          <w:bookmarkEnd w:id="9"/>
        </w:p>
      </w:tc>
    </w:tr>
  </w:tbl>
  <w:p w:rsidR="00ED54E0" w:rsidRPr="009D0EBF" w14:paraId="3A376D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460954988">
    <w:abstractNumId w:val="9"/>
  </w:num>
  <w:num w:numId="2" w16cid:durableId="1826243334">
    <w:abstractNumId w:val="7"/>
  </w:num>
  <w:num w:numId="3" w16cid:durableId="513344741">
    <w:abstractNumId w:val="6"/>
  </w:num>
  <w:num w:numId="4" w16cid:durableId="1459838624">
    <w:abstractNumId w:val="5"/>
  </w:num>
  <w:num w:numId="5" w16cid:durableId="33770237">
    <w:abstractNumId w:val="4"/>
  </w:num>
  <w:num w:numId="6" w16cid:durableId="361983419">
    <w:abstractNumId w:val="12"/>
  </w:num>
  <w:num w:numId="7" w16cid:durableId="40370808">
    <w:abstractNumId w:val="11"/>
  </w:num>
  <w:num w:numId="8" w16cid:durableId="184172931">
    <w:abstractNumId w:val="10"/>
  </w:num>
  <w:num w:numId="9" w16cid:durableId="321978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4141075">
    <w:abstractNumId w:val="13"/>
  </w:num>
  <w:num w:numId="11" w16cid:durableId="2125686003">
    <w:abstractNumId w:val="8"/>
  </w:num>
  <w:num w:numId="12" w16cid:durableId="292444133">
    <w:abstractNumId w:val="3"/>
  </w:num>
  <w:num w:numId="13" w16cid:durableId="505368702">
    <w:abstractNumId w:val="2"/>
  </w:num>
  <w:num w:numId="14" w16cid:durableId="1586762504">
    <w:abstractNumId w:val="1"/>
  </w:num>
  <w:num w:numId="15" w16cid:durableId="96023214">
    <w:abstractNumId w:val="0"/>
  </w:num>
  <w:num w:numId="16" w16cid:durableId="3086384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8765E"/>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3809"/>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27D87"/>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75D8C"/>
    <w:rsid w:val="00893E85"/>
    <w:rsid w:val="00896CE2"/>
    <w:rsid w:val="008A43B9"/>
    <w:rsid w:val="008B796D"/>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038DB"/>
    <w:rsid w:val="00B107D5"/>
    <w:rsid w:val="00B10D01"/>
    <w:rsid w:val="00B12603"/>
    <w:rsid w:val="00B2087B"/>
    <w:rsid w:val="00B226AA"/>
    <w:rsid w:val="00B230EC"/>
    <w:rsid w:val="00B24F2A"/>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1F36"/>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9CA1CD"/>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mu.gov.ua/" TargetMode="External" /><Relationship Id="rId11" Type="http://schemas.openxmlformats.org/officeDocument/2006/relationships/hyperlink" Target="https://eping.wto.org/en/Search/Index?viewData=G/TBT/N/UKR/343" TargetMode="External" /><Relationship Id="rId12" Type="http://schemas.openxmlformats.org/officeDocument/2006/relationships/hyperlink" Target="https://eping.wto.org/en/Search/Index?viewData=G/TBT/N/UKR/188/Add.2" TargetMode="External" /><Relationship Id="rId13" Type="http://schemas.openxmlformats.org/officeDocument/2006/relationships/hyperlink" Target="https://eping.wto.org/en/Search/Index?viewData=G/TBT/N/UKR/188/Add.1" TargetMode="External" /><Relationship Id="rId14" Type="http://schemas.openxmlformats.org/officeDocument/2006/relationships/hyperlink" Target="https://eping.wto.org/en/Search/Index?viewData=G/TBT/N/UKR/188"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1229_00_x.pdf" TargetMode="External" /><Relationship Id="rId7" Type="http://schemas.openxmlformats.org/officeDocument/2006/relationships/hyperlink" Target="https://members.wto.org/crnattachments/2026/TBT/UKR/26_01229_01_x.pdf" TargetMode="External" /><Relationship Id="rId8" Type="http://schemas.openxmlformats.org/officeDocument/2006/relationships/hyperlink" Target="https://moz.gov.ua/uk/povidomlennya-pro-oprilyudnennya-proyekt-postanovi-kabinetu-ministriv-ukrayini-pro-zatverdzhennya-kriteriyiv-ocinyuvannya-rivnya-riziku-pri-zdijsnenni-genetichno-inzhenernoyi-diyalnosti-v-zamknenij-sistemi-2" TargetMode="External" /><Relationship Id="rId9" Type="http://schemas.openxmlformats.org/officeDocument/2006/relationships/hyperlink" Target="mailto:ep@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EF0C6-FFBC-4E10-8F8A-E947E55B2665}">
  <ds:schemaRefs>
    <ds:schemaRef ds:uri="http://schemas.titus.com/TitusProperties/"/>
    <ds:schemaRef ds:uri=""/>
  </ds:schemaRefs>
</ds:datastoreItem>
</file>

<file path=customXml/itemProps2.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1</TotalTime>
  <Pages>2</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2026-03-03T09:29:00Z</dcterms:created>
  <dcterms:modified xsi:type="dcterms:W3CDTF">2026-03-03T09:30:00Z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