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8F3D95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DE686B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FCB3B0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39C3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2A545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963643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CANADA</w:t>
            </w:r>
          </w:p>
          <w:p w:rsidR="00F85C99" w:rsidRPr="002F6A28" w:rsidP="002F6A28" w14:paraId="7507905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69C7C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1D74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A17787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174BDA7" w14:textId="77777777">
            <w:pPr>
              <w:spacing w:after="120"/>
            </w:pPr>
            <w:r w:rsidRPr="00C379C8">
              <w:t>Department of Innovation, Science and Economic Development (ISED)</w:t>
            </w:r>
          </w:p>
        </w:tc>
      </w:tr>
      <w:tr w14:paraId="5FA4A7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5D08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81D1B1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630BA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C0A6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B6FDB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Telecommunications (ICS 33.170)</w:t>
            </w:r>
          </w:p>
        </w:tc>
      </w:tr>
      <w:tr w14:paraId="26A4E2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7F5D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F33D89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Consultation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on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RSS-310, Issue 6 (10 pages in English, 10 pages in French)</w:t>
            </w:r>
          </w:p>
          <w:p w:rsidR="000C3B6C" w:rsidRPr="000C3B6C" w:rsidP="002F6A28" w14:paraId="4307E1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345A9" w:rsidRPr="00CE6C29" w:rsidP="002F6A28" w14:paraId="20743F16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https://www.rabc-cccr.ca/ised-radio-standards-specification-rss-gen-issue-6-feb-2026-general-requirements-for-compliance-of-radio-apparatus-ised-radio-standards-specification-rss-310-issue-6-feb-2026/</w:t>
              </w:r>
            </w:hyperlink>
          </w:p>
        </w:tc>
      </w:tr>
      <w:tr w14:paraId="5C5129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96A7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491C8E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Notice is hereby given by the Ministry of Innovation, Science and Economic Development Canada has amended the following standard:</w:t>
            </w:r>
          </w:p>
          <w:p w:rsidR="00FE448B" w:rsidRPr="00C379C8" w:rsidP="002F6A28" w14:paraId="37D4085A" w14:textId="77777777">
            <w:pPr>
              <w:spacing w:before="120" w:after="120"/>
            </w:pPr>
            <w:r w:rsidRPr="00C379C8">
              <w:t xml:space="preserve">RSS-310, issue 6, </w:t>
            </w:r>
            <w:r w:rsidRPr="00C379C8">
              <w:rPr>
                <w:i/>
                <w:iCs/>
              </w:rPr>
              <w:t>Licence-exempt radio apparatus: category II equipment</w:t>
            </w:r>
            <w:r w:rsidRPr="00C379C8">
              <w:t>, sets out the requirements for licence-exempt radio apparatus that is exempt from certification.</w:t>
            </w:r>
          </w:p>
        </w:tc>
      </w:tr>
      <w:tr w14:paraId="717923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AE43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870264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Consultation</w:t>
            </w:r>
          </w:p>
        </w:tc>
      </w:tr>
      <w:tr w14:paraId="736883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F443D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7F7C24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6E5A7F0" w14:textId="77777777">
            <w:pPr>
              <w:spacing w:before="120" w:after="120"/>
            </w:pPr>
            <w:r w:rsidRPr="002F6A28">
              <w:t>Not applicable</w:t>
            </w:r>
          </w:p>
        </w:tc>
      </w:tr>
      <w:tr w14:paraId="67C5F8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B7EDD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D0FCF0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Not applicable</w:t>
            </w:r>
          </w:p>
          <w:p w:rsidR="00EE3A11" w:rsidRPr="002F6A28" w:rsidP="008953C4" w14:paraId="0285F2F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37810DFD" w14:textId="77777777" w:rsidTr="008C3FF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0DFA2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E79A98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C6859B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May 2026</w:t>
            </w:r>
          </w:p>
          <w:p w:rsidR="000C3B6C" w:rsidRPr="00E3324D" w:rsidP="000C3B6C" w14:paraId="7A46562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76441D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C3E4140" w14:textId="77777777">
            <w:r w:rsidRPr="00CE6C29">
              <w:t>Canada's Notification Authority and Enquiry Point</w:t>
            </w:r>
          </w:p>
          <w:p w:rsidR="00CE6C29" w:rsidRPr="00CE6C29" w:rsidP="000C3B6C" w14:paraId="5B5A08FE" w14:textId="77777777">
            <w:r w:rsidRPr="00CE6C29">
              <w:t>Technical Barriers and Regulations Division</w:t>
            </w:r>
          </w:p>
          <w:p w:rsidR="00CE6C29" w:rsidRPr="00CE6C29" w:rsidP="000C3B6C" w14:paraId="2817E2D3" w14:textId="77777777">
            <w:r w:rsidRPr="00CE6C29">
              <w:t>Global Affairs Canada</w:t>
            </w:r>
          </w:p>
          <w:p w:rsidR="00CE6C29" w:rsidRPr="00CE6C29" w:rsidP="000C3B6C" w14:paraId="3765775E" w14:textId="77777777">
            <w:r w:rsidRPr="00CE6C29">
              <w:t>111 Sussex Drive</w:t>
            </w:r>
          </w:p>
          <w:p w:rsidR="00CE6C29" w:rsidRPr="00CE6C29" w:rsidP="000C3B6C" w14:paraId="4AA12C43" w14:textId="77777777">
            <w:r w:rsidRPr="00CE6C29">
              <w:t>Ottawa, Ontario, K1A 0G2</w:t>
            </w:r>
          </w:p>
          <w:p w:rsidR="00CE6C29" w:rsidRPr="00F955B5" w:rsidP="000C3B6C" w14:paraId="242BDB63" w14:textId="77777777">
            <w:pPr>
              <w:rPr>
                <w:lang w:val="es-ES"/>
              </w:rPr>
            </w:pPr>
            <w:r w:rsidRPr="00F955B5">
              <w:rPr>
                <w:lang w:val="es-ES"/>
              </w:rPr>
              <w:t>Canada</w:t>
            </w:r>
          </w:p>
          <w:p w:rsidR="00CE6C29" w:rsidRPr="00F955B5" w:rsidP="000C3B6C" w14:paraId="418C1EA9" w14:textId="77777777">
            <w:pPr>
              <w:spacing w:after="120"/>
              <w:rPr>
                <w:lang w:val="es-ES"/>
              </w:rPr>
            </w:pPr>
            <w:r w:rsidRPr="00F955B5">
              <w:rPr>
                <w:lang w:val="es-ES"/>
              </w:rPr>
              <w:t xml:space="preserve">Email: </w:t>
            </w:r>
            <w:hyperlink r:id="rId7" w:history="1">
              <w:r w:rsidRPr="00F955B5">
                <w:rPr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EE3A11" w:rsidRPr="00F955B5" w:rsidP="00887259" w14:paraId="6D027F85" w14:textId="77777777">
      <w:pPr>
        <w:jc w:val="center"/>
        <w:rPr>
          <w:lang w:val="es-ES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E2C9F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CAA1E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C36360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684C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C4788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54E6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71670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9ACA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G/TBT/N/CAN/773</w:t>
    </w:r>
    <w:bookmarkEnd w:id="0"/>
  </w:p>
  <w:p w:rsidR="009239F7" w:rsidRPr="002F6A28" w:rsidP="009239F7" w14:paraId="045E99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2C17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28420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C727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B7135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6EE15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028971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F4C37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F7529A" w14:textId="77777777">
          <w:pPr>
            <w:jc w:val="right"/>
            <w:rPr>
              <w:b/>
              <w:szCs w:val="16"/>
            </w:rPr>
          </w:pPr>
        </w:p>
      </w:tc>
    </w:tr>
    <w:tr w14:paraId="3F40421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3A241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186E65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G/TBT/N/CAN/773</w:t>
          </w:r>
          <w:bookmarkEnd w:id="2"/>
        </w:p>
      </w:tc>
    </w:tr>
    <w:tr w14:paraId="120572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357A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A1AA0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March 2026</w:t>
          </w:r>
          <w:bookmarkEnd w:id="3"/>
          <w:bookmarkEnd w:id="4"/>
        </w:p>
      </w:tc>
    </w:tr>
    <w:tr w14:paraId="76DC58A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607EC5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(26-1529)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90318D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6044A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41DE2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FF35B59" w14:textId="2A01F73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r w:rsidR="005975A6">
            <w:rPr>
              <w:bCs/>
              <w:szCs w:val="18"/>
            </w:rPr>
            <w:t>/</w:t>
          </w:r>
          <w:r w:rsidRPr="002F6A28" w:rsidR="00F263FA">
            <w:rPr>
              <w:bCs/>
              <w:szCs w:val="18"/>
            </w:rPr>
            <w:t>French</w:t>
          </w:r>
          <w:bookmarkEnd w:id="9"/>
          <w:bookmarkEnd w:id="8"/>
        </w:p>
      </w:tc>
    </w:tr>
  </w:tbl>
  <w:p w:rsidR="00ED54E0" w:rsidRPr="002F6A28" w14:paraId="1DAD39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391783">
    <w:abstractNumId w:val="9"/>
  </w:num>
  <w:num w:numId="2" w16cid:durableId="1152479498">
    <w:abstractNumId w:val="7"/>
  </w:num>
  <w:num w:numId="3" w16cid:durableId="1294939970">
    <w:abstractNumId w:val="6"/>
  </w:num>
  <w:num w:numId="4" w16cid:durableId="2103453217">
    <w:abstractNumId w:val="5"/>
  </w:num>
  <w:num w:numId="5" w16cid:durableId="1182890888">
    <w:abstractNumId w:val="4"/>
  </w:num>
  <w:num w:numId="6" w16cid:durableId="218827728">
    <w:abstractNumId w:val="12"/>
  </w:num>
  <w:num w:numId="7" w16cid:durableId="1849103359">
    <w:abstractNumId w:val="11"/>
  </w:num>
  <w:num w:numId="8" w16cid:durableId="1476726319">
    <w:abstractNumId w:val="10"/>
  </w:num>
  <w:num w:numId="9" w16cid:durableId="2036230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7631468">
    <w:abstractNumId w:val="13"/>
  </w:num>
  <w:num w:numId="11" w16cid:durableId="1460219180">
    <w:abstractNumId w:val="8"/>
  </w:num>
  <w:num w:numId="12" w16cid:durableId="1334648707">
    <w:abstractNumId w:val="3"/>
  </w:num>
  <w:num w:numId="13" w16cid:durableId="25984476">
    <w:abstractNumId w:val="2"/>
  </w:num>
  <w:num w:numId="14" w16cid:durableId="1799452285">
    <w:abstractNumId w:val="1"/>
  </w:num>
  <w:num w:numId="15" w16cid:durableId="205049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60AC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28AF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975A6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C3FF7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B25D1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46B4"/>
    <w:rsid w:val="00F263FA"/>
    <w:rsid w:val="00F32397"/>
    <w:rsid w:val="00F345A9"/>
    <w:rsid w:val="00F40595"/>
    <w:rsid w:val="00F650F7"/>
    <w:rsid w:val="00F85C99"/>
    <w:rsid w:val="00F85CDF"/>
    <w:rsid w:val="00F955B5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380F4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rabc-cccr.ca/ised-radio-standards-specification-rss-gen-issue-6-feb-2026-general-requirements-for-compliance-of-radio-apparatus-ised-radio-standards-specification-rss-310-issue-6-feb-2026/" TargetMode="External" /><Relationship Id="rId7" Type="http://schemas.openxmlformats.org/officeDocument/2006/relationships/hyperlink" Target="mailto:enquirypoint@international.gc.c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1e849976-1bbb-4675-922e-d0658e0a3c4a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A80DC-A4E1-4239-A30B-882BB644D29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2026-03-02T08:38:00Z</dcterms:created>
  <dcterms:modified xsi:type="dcterms:W3CDTF">2026-03-02T09:20:00Z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1e849976-1bbb-4675-922e-d0658e0a3c4a</vt:lpwstr>
  </property>
  <property fmtid="{D5CDD505-2E9C-101B-9397-08002B2CF9AE}" pid="4" name="WTOCLASSIFICATION">
    <vt:lpwstr>WTO OFFICIAL</vt:lpwstr>
  </property>
</Properties>
</file>