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7493FB0D" w14:textId="77777777">
      <w:pPr>
        <w:pStyle w:val="Title"/>
      </w:pPr>
      <w:r w:rsidRPr="00EF68C9">
        <w:t>NOTIFICACIÓN</w:t>
      </w:r>
    </w:p>
    <w:p w:rsidR="002F663C" w:rsidRPr="00EF68C9" w:rsidP="00D31A79" w14:paraId="6C131795" w14:textId="77777777">
      <w:pPr>
        <w:pStyle w:val="Title3"/>
      </w:pPr>
      <w:r w:rsidRPr="00EF68C9">
        <w:t>Addendum</w:t>
      </w:r>
    </w:p>
    <w:p w:rsidR="002F663C" w:rsidP="00B22706" w14:paraId="337CA4B1" w14:textId="77777777">
      <w:r w:rsidRPr="00EF68C9">
        <w:t>La siguiente comunicación, de fecha 26 de febrero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4FC6F3FD" w14:textId="77777777">
      <w:pPr>
        <w:rPr>
          <w:rFonts w:eastAsia="Calibri" w:cs="Times New Roman"/>
        </w:rPr>
      </w:pPr>
    </w:p>
    <w:p w:rsidR="002F663C" w:rsidRPr="00EF68C9" w:rsidP="00EF68C9" w14:paraId="1E8B1B03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5997FD5B" w14:textId="77777777"/>
    <w:p w:rsidR="00B22706" w:rsidRPr="00EF68C9" w:rsidP="00EF68C9" w14:paraId="36DF7FE6" w14:textId="77777777"/>
    <w:p w:rsidR="002F663C" w:rsidRPr="00EF68C9" w:rsidP="00EF68C9" w14:paraId="373A6D5A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RTCR 475:2015 Productos eléctricos. Conductores y Extensiones Eléctricas. Especificaciones</w:t>
      </w:r>
    </w:p>
    <w:p w:rsidR="002F663C" w:rsidRPr="00EF68C9" w:rsidP="00EF68C9" w14:paraId="5781E485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A79F684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2D289F7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1F4E79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3F2E37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180D514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79270D4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B6565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C03CEF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7B1B7B6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A3638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D29793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0F3A520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85940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31ECA0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2B3C6F1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B68BE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0C6D1239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4F60D452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https://www.meic.go.cr/tramites-y-servicios/reglatec/</w:t>
              </w:r>
            </w:hyperlink>
          </w:p>
          <w:p w:rsidR="002F663C" w:rsidRPr="00EF68C9" w:rsidP="00442BDE" w14:paraId="50BE2FCB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https://members.wto.org/crnattachments/2026/TBT/CRI/final_measure/26_01154_00_s.pdf</w:t>
              </w:r>
            </w:hyperlink>
          </w:p>
        </w:tc>
      </w:tr>
      <w:tr w14:paraId="66795DD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87D9D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160AEFD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3CA0235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0CC0561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91287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36F0BD3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4C9860A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242FAE3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49B4448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23B65034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1934E75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43B26D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7C4E8635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6B7F999C" w14:textId="77777777">
            <w:pPr>
              <w:spacing w:before="120" w:after="120"/>
            </w:pPr>
            <w:r>
              <w:t>Equivalencia normativa</w:t>
            </w:r>
          </w:p>
        </w:tc>
      </w:tr>
    </w:tbl>
    <w:p w:rsidR="002F663C" w:rsidRPr="00EF68C9" w:rsidP="00EF68C9" w14:paraId="1D9BBD37" w14:textId="77777777"/>
    <w:p w:rsidR="003918E9" w:rsidRPr="00F95856" w:rsidP="00B03883" w14:paraId="7AB69AD4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Se emite la aprobación de la equivalencia entre el Reglamento Técnico Mexicano NOM-063-SCFI-2001. Norma Oficial Mexicana, Productos Eléctricos-Conductores-Requisitos de Seguridad. (sección III. Conductores con aislamiento termoplástico a base de policloruro de vinilo, para instalaciones hasta 600 V) con el Reglamento Técnico Nacional: "</w:t>
      </w:r>
      <w:r w:rsidRPr="00EF68C9" w:rsidR="00EF68C9">
        <w:rPr>
          <w:i/>
          <w:iCs/>
        </w:rPr>
        <w:t>RTCR 475:2015 Productos Eléctricos. Conductores y Extensiones Eléctricas. Especificaciones</w:t>
      </w:r>
      <w:r w:rsidRPr="00EF68C9" w:rsidR="00EF68C9">
        <w:t>".</w:t>
      </w:r>
    </w:p>
    <w:p w:rsidR="00D60927" w:rsidRPr="00B22706" w:rsidP="003918E9" w14:paraId="4A5EAB87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999AD48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762A88A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8B58665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13587C" w:rsidRPr="00EF68C9" w:rsidP="00ED54E0" w14:paraId="3F5918C5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13587C" w:rsidRPr="00EF68C9" w:rsidP="00ED54E0" w14:paraId="2FA87E0F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0F83ACF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C1A127D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1F442ACA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147F09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G/TBT/N/CRI/149/Add.2</w:t>
    </w:r>
    <w:bookmarkEnd w:id="7"/>
  </w:p>
  <w:p w:rsidR="00470C19" w:rsidP="00583508" w14:paraId="689417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144620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423809C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3C2446E7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56C0EC5A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20CAF88E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7ADB9292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5492DA3B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3F0D558E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25AE2160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244325C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G/TBT/N/CRI/149/Add.2</w:t>
          </w:r>
          <w:bookmarkEnd w:id="16"/>
        </w:p>
      </w:tc>
    </w:tr>
    <w:tr w14:paraId="1EAF461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7D97F1A3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91DFE3D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27 de febrero de 2026</w:t>
          </w:r>
          <w:bookmarkEnd w:id="17"/>
        </w:p>
      </w:tc>
    </w:tr>
    <w:tr w14:paraId="45125547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521020D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(26-1423)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E5885D1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C75B0B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6B5E610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EBD3A63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2A096AF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9015269">
    <w:abstractNumId w:val="9"/>
  </w:num>
  <w:num w:numId="2" w16cid:durableId="1432433336">
    <w:abstractNumId w:val="7"/>
  </w:num>
  <w:num w:numId="3" w16cid:durableId="2140955319">
    <w:abstractNumId w:val="6"/>
  </w:num>
  <w:num w:numId="4" w16cid:durableId="923219292">
    <w:abstractNumId w:val="5"/>
  </w:num>
  <w:num w:numId="5" w16cid:durableId="1905213016">
    <w:abstractNumId w:val="4"/>
  </w:num>
  <w:num w:numId="6" w16cid:durableId="1480076080">
    <w:abstractNumId w:val="12"/>
  </w:num>
  <w:num w:numId="7" w16cid:durableId="8064547">
    <w:abstractNumId w:val="11"/>
  </w:num>
  <w:num w:numId="8" w16cid:durableId="1855220256">
    <w:abstractNumId w:val="10"/>
  </w:num>
  <w:num w:numId="9" w16cid:durableId="20687193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4488127">
    <w:abstractNumId w:val="13"/>
  </w:num>
  <w:num w:numId="11" w16cid:durableId="1643464005">
    <w:abstractNumId w:val="8"/>
  </w:num>
  <w:num w:numId="12" w16cid:durableId="1240097521">
    <w:abstractNumId w:val="3"/>
  </w:num>
  <w:num w:numId="13" w16cid:durableId="1396586127">
    <w:abstractNumId w:val="2"/>
  </w:num>
  <w:num w:numId="14" w16cid:durableId="1534730099">
    <w:abstractNumId w:val="1"/>
  </w:num>
  <w:num w:numId="15" w16cid:durableId="1965185832">
    <w:abstractNumId w:val="0"/>
  </w:num>
  <w:num w:numId="16" w16cid:durableId="608657261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0D26BA"/>
    <w:rsid w:val="000D466D"/>
    <w:rsid w:val="0011356B"/>
    <w:rsid w:val="00117DBD"/>
    <w:rsid w:val="00124403"/>
    <w:rsid w:val="0013337F"/>
    <w:rsid w:val="0013587C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C6B0D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6344B"/>
    <w:rsid w:val="00D747AE"/>
    <w:rsid w:val="00D763A2"/>
    <w:rsid w:val="00D9226C"/>
    <w:rsid w:val="00DA20BD"/>
    <w:rsid w:val="00DA4169"/>
    <w:rsid w:val="00DB3428"/>
    <w:rsid w:val="00DE4DE3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C0FD6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4CAB27"/>
  <w15:docId w15:val="{49AB387B-5A4B-4083-9B42-CC8AB3AC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meic.go.cr/tramites-y-servicios/reglatec/" TargetMode="External" /><Relationship Id="rId8" Type="http://schemas.openxmlformats.org/officeDocument/2006/relationships/hyperlink" Target="https://members.wto.org/crnattachments/2026/TBT/CRI/final_measure/26_01154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CCEF0-85F9-46E3-8F92-DC91C915AB9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2026-02-27T07:59:00Z</dcterms:created>
  <dcterms:modified xsi:type="dcterms:W3CDTF">2026-02-27T08:39:00Z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