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34B9BD6E" w14:textId="77777777">
      <w:pPr>
        <w:pStyle w:val="Title"/>
        <w:rPr>
          <w:caps w:val="0"/>
          <w:kern w:val="0"/>
        </w:rPr>
      </w:pPr>
      <w:r w:rsidRPr="009D0EBF">
        <w:rPr>
          <w:caps w:val="0"/>
          <w:kern w:val="0"/>
        </w:rPr>
        <w:t>NOTIFICATION</w:t>
      </w:r>
    </w:p>
    <w:p w:rsidR="00D90ADD" w:rsidRPr="009D0EBF" w:rsidP="009D0EBF" w14:paraId="54A4F702" w14:textId="77777777">
      <w:pPr>
        <w:pStyle w:val="Title3"/>
      </w:pPr>
      <w:r w:rsidRPr="009D0EBF">
        <w:t>Revision</w:t>
      </w:r>
    </w:p>
    <w:p w:rsidR="00D90ADD" w:rsidRPr="009D0EBF" w:rsidP="009D0EBF" w14:paraId="57A4DD98" w14:textId="77777777">
      <w:pPr>
        <w:jc w:val="center"/>
      </w:pPr>
      <w:r w:rsidRPr="009D0EBF">
        <w:t>The following notification is being circulated in accordance with Article 10.6.</w:t>
      </w:r>
    </w:p>
    <w:p w:rsidR="00D90ADD" w:rsidRPr="009D0EBF" w:rsidP="009D0EBF" w14:paraId="6AD5F033"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3B096A34" w14:textId="77777777" w:rsidTr="00A00801">
        <w:tblPrEx>
          <w:tblW w:w="5000" w:type="pct"/>
          <w:tblLayout w:type="fixed"/>
          <w:tblLook w:val="0000"/>
        </w:tblPrEx>
        <w:tc>
          <w:tcPr>
            <w:tcW w:w="338" w:type="pct"/>
            <w:tcBorders>
              <w:top w:val="double" w:sz="4" w:space="0" w:color="auto"/>
            </w:tcBorders>
          </w:tcPr>
          <w:p w:rsidR="004C341F" w:rsidRPr="009D0EBF" w:rsidP="009D0EBF" w14:paraId="2C6CC885"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645550AF" w14:textId="77777777">
            <w:pPr>
              <w:spacing w:before="120" w:after="120"/>
            </w:pPr>
            <w:r w:rsidRPr="009D0EBF">
              <w:rPr>
                <w:b/>
              </w:rPr>
              <w:t>Notifying Member:</w:t>
            </w:r>
            <w:r w:rsidRPr="008C0973" w:rsidR="004B48EF">
              <w:rPr>
                <w:bCs/>
              </w:rPr>
              <w:t xml:space="preserve"> </w:t>
            </w:r>
            <w:r w:rsidRPr="008C0973" w:rsidR="004B48EF">
              <w:rPr>
                <w:bCs/>
                <w:u w:val="single"/>
              </w:rPr>
              <w:t>ISRAEL</w:t>
            </w:r>
          </w:p>
          <w:p w:rsidR="004C341F" w:rsidRPr="009D0EBF" w:rsidP="009D0EBF" w14:paraId="38053685" w14:textId="77777777">
            <w:pPr>
              <w:spacing w:after="120"/>
            </w:pPr>
            <w:r w:rsidRPr="009D0EBF">
              <w:rPr>
                <w:b/>
              </w:rPr>
              <w:t>If applicable, name of local government involved (Articles 3.2 and 7.2):</w:t>
            </w:r>
            <w:r w:rsidRPr="009D0EBF" w:rsidR="004B48EF">
              <w:t xml:space="preserve"> </w:t>
            </w:r>
          </w:p>
        </w:tc>
      </w:tr>
      <w:tr w14:paraId="702B37E7" w14:textId="77777777" w:rsidTr="00A00801">
        <w:tblPrEx>
          <w:tblW w:w="5000" w:type="pct"/>
          <w:tblLayout w:type="fixed"/>
          <w:tblLook w:val="0000"/>
        </w:tblPrEx>
        <w:tc>
          <w:tcPr>
            <w:tcW w:w="338" w:type="pct"/>
          </w:tcPr>
          <w:p w:rsidR="004C341F" w:rsidRPr="009D0EBF" w:rsidP="009D0EBF" w14:paraId="733C1737" w14:textId="77777777">
            <w:pPr>
              <w:spacing w:before="120" w:after="120"/>
              <w:jc w:val="center"/>
            </w:pPr>
            <w:r w:rsidRPr="009D0EBF">
              <w:rPr>
                <w:b/>
              </w:rPr>
              <w:t>2.</w:t>
            </w:r>
          </w:p>
        </w:tc>
        <w:tc>
          <w:tcPr>
            <w:tcW w:w="4662" w:type="pct"/>
          </w:tcPr>
          <w:p w:rsidR="004C341F" w:rsidRPr="009D0EBF" w:rsidP="00324BA8" w14:paraId="6353A060" w14:textId="77777777">
            <w:pPr>
              <w:spacing w:before="120" w:after="120"/>
            </w:pPr>
            <w:r w:rsidRPr="009D0EBF">
              <w:rPr>
                <w:b/>
              </w:rPr>
              <w:t>Agency responsible:</w:t>
            </w:r>
            <w:r w:rsidRPr="009D0EBF" w:rsidR="004B48EF">
              <w:t xml:space="preserve"> </w:t>
            </w:r>
          </w:p>
          <w:p w:rsidR="004B48EF" w:rsidRPr="009D0EBF" w:rsidP="00324BA8" w14:paraId="1A3C6569" w14:textId="77777777">
            <w:r w:rsidRPr="009D0EBF">
              <w:t>Israel WTO-TBT Enquiry Point</w:t>
            </w:r>
          </w:p>
          <w:p w:rsidR="004B48EF" w:rsidRPr="009D0EBF" w:rsidP="00324BA8" w14:paraId="1A0B1B27" w14:textId="77777777">
            <w:r w:rsidRPr="009D0EBF">
              <w:t>Ministry of Economy and Industry</w:t>
            </w:r>
          </w:p>
          <w:p w:rsidR="004B48EF" w:rsidRPr="009D0EBF" w:rsidP="00324BA8" w14:paraId="371D6EE0" w14:textId="77777777">
            <w:r w:rsidRPr="009D0EBF">
              <w:t>Tel: + (972) 74 7502236</w:t>
            </w:r>
          </w:p>
          <w:p w:rsidR="004B48EF" w:rsidRPr="009D0EBF" w:rsidP="00324BA8" w14:paraId="7F335AB1" w14:textId="77777777">
            <w:pPr>
              <w:spacing w:after="120"/>
            </w:pPr>
            <w:r w:rsidRPr="009D0EBF">
              <w:t xml:space="preserve">E-mail: </w:t>
            </w:r>
            <w:hyperlink r:id="rId6" w:history="1">
              <w:r w:rsidRPr="009D0EBF">
                <w:rPr>
                  <w:color w:val="0000FF"/>
                  <w:u w:val="single"/>
                </w:rPr>
                <w:t>Yael.Friedgut@service.economy.gov.il</w:t>
              </w:r>
            </w:hyperlink>
          </w:p>
        </w:tc>
      </w:tr>
      <w:tr w14:paraId="3D63E642" w14:textId="77777777" w:rsidTr="00A00801">
        <w:tblPrEx>
          <w:tblW w:w="5000" w:type="pct"/>
          <w:tblLayout w:type="fixed"/>
          <w:tblLook w:val="0000"/>
        </w:tblPrEx>
        <w:tc>
          <w:tcPr>
            <w:tcW w:w="338" w:type="pct"/>
          </w:tcPr>
          <w:p w:rsidR="004C341F" w:rsidRPr="009D0EBF" w:rsidP="009D0EBF" w14:paraId="450C7FA5" w14:textId="77777777">
            <w:pPr>
              <w:spacing w:before="120" w:after="120"/>
              <w:jc w:val="center"/>
              <w:rPr>
                <w:b/>
              </w:rPr>
            </w:pPr>
            <w:r w:rsidRPr="009D0EBF">
              <w:rPr>
                <w:b/>
              </w:rPr>
              <w:t>3.</w:t>
            </w:r>
          </w:p>
        </w:tc>
        <w:tc>
          <w:tcPr>
            <w:tcW w:w="4662" w:type="pct"/>
          </w:tcPr>
          <w:p w:rsidR="004C341F" w:rsidRPr="009D0EBF" w:rsidP="009D0EBF" w14:paraId="0B89B7FC" w14:textId="77777777">
            <w:pPr>
              <w:spacing w:before="120" w:after="120"/>
              <w:rPr>
                <w:b/>
              </w:rPr>
            </w:pPr>
            <w:r w:rsidRPr="009D0EBF">
              <w:rPr>
                <w:b/>
              </w:rPr>
              <w:t>Notified under Article 2.9.2 [ ],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430CC168" w14:textId="77777777" w:rsidTr="00A00801">
        <w:tblPrEx>
          <w:tblW w:w="5000" w:type="pct"/>
          <w:tblLayout w:type="fixed"/>
          <w:tblLook w:val="0000"/>
        </w:tblPrEx>
        <w:tc>
          <w:tcPr>
            <w:tcW w:w="338" w:type="pct"/>
          </w:tcPr>
          <w:p w:rsidR="004C341F" w:rsidRPr="009D0EBF" w:rsidP="009D0EBF" w14:paraId="3C855628" w14:textId="77777777">
            <w:pPr>
              <w:spacing w:before="120" w:after="120"/>
              <w:jc w:val="center"/>
            </w:pPr>
            <w:r w:rsidRPr="009D0EBF">
              <w:rPr>
                <w:b/>
              </w:rPr>
              <w:t>4.</w:t>
            </w:r>
          </w:p>
        </w:tc>
        <w:tc>
          <w:tcPr>
            <w:tcW w:w="4662" w:type="pct"/>
          </w:tcPr>
          <w:p w:rsidR="004C341F" w:rsidRPr="009D0EBF" w:rsidP="009D0EBF" w14:paraId="624710C0" w14:textId="77777777">
            <w:pPr>
              <w:spacing w:before="120" w:after="120"/>
            </w:pPr>
            <w:r w:rsidRPr="00324BA8">
              <w:rPr>
                <w:b/>
                <w:bCs/>
              </w:rPr>
              <w:t>Products covered (HS codes or national tariff lines. ICS numbers may be provided in addition, where applicable):</w:t>
            </w:r>
            <w:r w:rsidRPr="009D0EBF" w:rsidR="004B48EF">
              <w:t xml:space="preserve"> </w:t>
            </w:r>
          </w:p>
          <w:p w:rsidR="004B48EF" w:rsidRPr="009D0EBF" w:rsidP="009D0EBF" w14:paraId="5B5A75E2" w14:textId="77777777">
            <w:pPr>
              <w:spacing w:before="120" w:after="120"/>
            </w:pPr>
            <w:r w:rsidRPr="009D0EBF">
              <w:t>The following products and commodities that are subject to Mandatory Standards:</w:t>
            </w:r>
          </w:p>
          <w:p w:rsidR="004B48EF" w:rsidRPr="009D0EBF" w:rsidP="009D0EBF" w14:paraId="38693AAA" w14:textId="77777777">
            <w:pPr>
              <w:spacing w:before="120" w:after="120"/>
            </w:pPr>
            <w:r w:rsidRPr="009D0EBF">
              <w:t>* Children's and baby products;</w:t>
            </w:r>
          </w:p>
          <w:p w:rsidR="004B48EF" w:rsidRPr="009D0EBF" w:rsidP="009D0EBF" w14:paraId="37FC6440" w14:textId="77777777">
            <w:pPr>
              <w:spacing w:before="120" w:after="120"/>
            </w:pPr>
            <w:r w:rsidRPr="009D0EBF">
              <w:t>* Cleaning products, hazardous materials - intended for use by the general public and sold at retail, except for those requiring a toxic permit from the Ministry of Environmental Protection;</w:t>
            </w:r>
          </w:p>
          <w:p w:rsidR="004B48EF" w:rsidRPr="009D0EBF" w:rsidP="009D0EBF" w14:paraId="689EB294" w14:textId="77777777">
            <w:pPr>
              <w:spacing w:before="120" w:after="120"/>
            </w:pPr>
            <w:r w:rsidRPr="009D0EBF">
              <w:t>* Pressure cookers, bicycle helmets, lighters, etc.;</w:t>
            </w:r>
          </w:p>
          <w:p w:rsidR="004B48EF" w:rsidRPr="009D0EBF" w:rsidP="009D0EBF" w14:paraId="2B35D4F9" w14:textId="77777777">
            <w:pPr>
              <w:spacing w:before="120" w:after="120"/>
            </w:pPr>
            <w:r w:rsidRPr="009D0EBF">
              <w:t>* Plastic, ceramic, and glass materials that come into contact with food and beverages;</w:t>
            </w:r>
          </w:p>
          <w:p w:rsidR="004B48EF" w:rsidRPr="009D0EBF" w:rsidP="009D0EBF" w14:paraId="4B381BF0" w14:textId="77777777">
            <w:pPr>
              <w:spacing w:before="120" w:after="120"/>
            </w:pPr>
            <w:r w:rsidRPr="009D0EBF">
              <w:t>* Sunglasses and metal frames for glasses;</w:t>
            </w:r>
          </w:p>
          <w:p w:rsidR="004B48EF" w:rsidRPr="009D0EBF" w:rsidP="009D0EBF" w14:paraId="4294AAF7" w14:textId="77777777">
            <w:pPr>
              <w:spacing w:before="120" w:after="120"/>
            </w:pPr>
            <w:r w:rsidRPr="009D0EBF">
              <w:t>* Ladders and stools;</w:t>
            </w:r>
          </w:p>
          <w:p w:rsidR="004B48EF" w:rsidRPr="009D0EBF" w:rsidP="009D0EBF" w14:paraId="5C6FAB55" w14:textId="77777777">
            <w:pPr>
              <w:spacing w:before="120" w:after="120"/>
            </w:pPr>
            <w:r w:rsidRPr="009D0EBF">
              <w:t>* Vehicle restraint devices.</w:t>
            </w:r>
          </w:p>
        </w:tc>
      </w:tr>
      <w:tr w14:paraId="1EF415D5" w14:textId="77777777" w:rsidTr="00A00801">
        <w:tblPrEx>
          <w:tblW w:w="5000" w:type="pct"/>
          <w:tblLayout w:type="fixed"/>
          <w:tblLook w:val="0000"/>
        </w:tblPrEx>
        <w:tc>
          <w:tcPr>
            <w:tcW w:w="338" w:type="pct"/>
          </w:tcPr>
          <w:p w:rsidR="004C341F" w:rsidRPr="009D0EBF" w:rsidP="009D0EBF" w14:paraId="5B649157" w14:textId="77777777">
            <w:pPr>
              <w:spacing w:before="120" w:after="120"/>
              <w:jc w:val="center"/>
            </w:pPr>
            <w:r w:rsidRPr="009D0EBF">
              <w:rPr>
                <w:b/>
              </w:rPr>
              <w:t>5.</w:t>
            </w:r>
          </w:p>
        </w:tc>
        <w:tc>
          <w:tcPr>
            <w:tcW w:w="4662" w:type="pct"/>
          </w:tcPr>
          <w:p w:rsidR="004C341F" w:rsidP="009D0EBF" w14:paraId="3C289949"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Standards Law (Compliance with US Federal Regulations) (Amendment No. 21) 5786-2026; (32 page(s), in Hebrew)</w:t>
            </w:r>
          </w:p>
          <w:p w:rsidR="00324BA8" w:rsidRPr="001701DB" w:rsidP="009D0EBF" w14:paraId="7C8D67D2"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57D4EF7B" w14:textId="77777777">
            <w:pPr>
              <w:spacing w:after="120"/>
              <w:rPr>
                <w:iCs/>
              </w:rPr>
            </w:pPr>
            <w:hyperlink r:id="rId7" w:tgtFrame="_blank" w:history="1">
              <w:r>
                <w:rPr>
                  <w:iCs/>
                  <w:color w:val="0000FF"/>
                  <w:u w:val="single"/>
                </w:rPr>
                <w:t>https://fs.knesset.gov.il/25/law/25_ls1_10820156.pdf</w:t>
              </w:r>
            </w:hyperlink>
          </w:p>
        </w:tc>
      </w:tr>
      <w:tr w14:paraId="41B19D12" w14:textId="77777777" w:rsidTr="00A00801">
        <w:tblPrEx>
          <w:tblW w:w="5000" w:type="pct"/>
          <w:tblLayout w:type="fixed"/>
          <w:tblLook w:val="0000"/>
        </w:tblPrEx>
        <w:tc>
          <w:tcPr>
            <w:tcW w:w="338" w:type="pct"/>
          </w:tcPr>
          <w:p w:rsidR="004C341F" w:rsidRPr="009D0EBF" w:rsidP="009D0EBF" w14:paraId="14F63F2F" w14:textId="77777777">
            <w:pPr>
              <w:spacing w:before="120" w:after="120"/>
              <w:jc w:val="center"/>
            </w:pPr>
            <w:r w:rsidRPr="009D0EBF">
              <w:rPr>
                <w:b/>
              </w:rPr>
              <w:t>6.</w:t>
            </w:r>
          </w:p>
        </w:tc>
        <w:tc>
          <w:tcPr>
            <w:tcW w:w="4662" w:type="pct"/>
          </w:tcPr>
          <w:p w:rsidR="004C341F" w:rsidRPr="009D0EBF" w:rsidP="009D0EBF" w14:paraId="45E2A765" w14:textId="77777777">
            <w:pPr>
              <w:spacing w:before="120" w:after="120"/>
            </w:pPr>
            <w:r w:rsidRPr="009D0EBF">
              <w:rPr>
                <w:b/>
              </w:rPr>
              <w:t>Description of content:</w:t>
            </w:r>
            <w:r w:rsidRPr="002176BC" w:rsidR="004B48EF">
              <w:t xml:space="preserve"> The Ministry of Economy and Industry announced a new standardization reform following the Israeli Government Decision No. 3386. The reform will allow the import and production of goods in accordance with US Federal Regulations, provided the products are manufactured in the United States or Israel.</w:t>
            </w:r>
          </w:p>
          <w:p w:rsidR="004B48EF" w:rsidRPr="002176BC" w:rsidP="009D0EBF" w14:paraId="233CA5CF" w14:textId="77777777">
            <w:pPr>
              <w:spacing w:before="120" w:after="120"/>
            </w:pPr>
            <w:r w:rsidRPr="002176BC">
              <w:t>The purpose of the proposed amendment is to add an alternative route for the import and manufacture of goods subject to mandatory standards. The new route relies on U.S. federal regulations, reduces regulatory requirements at the import stage, and focuses on market surveillance, based on risk management.</w:t>
            </w:r>
          </w:p>
          <w:p w:rsidR="004B48EF" w:rsidRPr="002176BC" w:rsidP="009D0EBF" w14:paraId="68B1C10D" w14:textId="77777777">
            <w:pPr>
              <w:spacing w:before="120" w:after="120"/>
            </w:pPr>
            <w:r w:rsidRPr="002176BC">
              <w:t>Main points of the legislation:</w:t>
            </w:r>
          </w:p>
          <w:p w:rsidR="004B48EF" w:rsidRPr="002176BC" w:rsidP="009D0EBF" w14:paraId="0647FB2C" w14:textId="77777777">
            <w:pPr>
              <w:numPr>
                <w:ilvl w:val="0"/>
                <w:numId w:val="16"/>
              </w:numPr>
              <w:spacing w:before="120" w:after="120"/>
            </w:pPr>
            <w:r w:rsidRPr="002176BC">
              <w:t>Updating the Standards Law to add the relevant legislation infrastructure for the adoption of US Federal Regulations;</w:t>
            </w:r>
          </w:p>
          <w:p w:rsidR="004B48EF" w:rsidRPr="002176BC" w:rsidP="009D0EBF" w14:paraId="127B8C99" w14:textId="77777777">
            <w:pPr>
              <w:numPr>
                <w:ilvl w:val="1"/>
                <w:numId w:val="16"/>
              </w:numPr>
              <w:spacing w:before="120" w:after="120"/>
            </w:pPr>
            <w:r w:rsidRPr="002176BC">
              <w:t>Adding Chapter D2: Adoption of US Federal Regulations requirements;</w:t>
            </w:r>
          </w:p>
          <w:p w:rsidR="004B48EF" w:rsidRPr="002176BC" w:rsidP="009D0EBF" w14:paraId="28CD733E" w14:textId="77777777">
            <w:pPr>
              <w:numPr>
                <w:ilvl w:val="1"/>
                <w:numId w:val="16"/>
              </w:numPr>
              <w:spacing w:before="120" w:after="120"/>
            </w:pPr>
            <w:r w:rsidRPr="002176BC">
              <w:t>Adding Annex 8 regarding the adopted US Federal Regulations, including the adoption of US Federal Regulations for specific products with variable conditions, as follows:</w:t>
            </w:r>
          </w:p>
          <w:p w:rsidR="004B48EF" w:rsidRPr="002176BC" w:rsidP="009D0EBF" w14:paraId="6CCAEB0F" w14:textId="77777777">
            <w:pPr>
              <w:numPr>
                <w:ilvl w:val="2"/>
                <w:numId w:val="16"/>
              </w:numPr>
              <w:spacing w:before="120" w:after="120"/>
            </w:pPr>
            <w:r w:rsidRPr="002176BC">
              <w:t>Title 16 of the CFR - Commercial Practices, regarding only the technical requirements of the following products:</w:t>
            </w:r>
          </w:p>
          <w:p w:rsidR="004B48EF" w:rsidRPr="002176BC" w:rsidP="009D0EBF" w14:paraId="3FA8A0FA" w14:textId="77777777">
            <w:pPr>
              <w:numPr>
                <w:ilvl w:val="3"/>
                <w:numId w:val="16"/>
              </w:numPr>
              <w:spacing w:before="120" w:after="120"/>
            </w:pPr>
            <w:r w:rsidRPr="002176BC">
              <w:t>Children's and baby products;</w:t>
            </w:r>
          </w:p>
          <w:p w:rsidR="004B48EF" w:rsidRPr="002176BC" w:rsidP="009D0EBF" w14:paraId="43345A7B" w14:textId="77777777">
            <w:pPr>
              <w:numPr>
                <w:ilvl w:val="3"/>
                <w:numId w:val="16"/>
              </w:numPr>
              <w:spacing w:before="120" w:after="120"/>
            </w:pPr>
            <w:r w:rsidRPr="002176BC">
              <w:t>Cleaning products, hazardous materials - intended for use by the general public and sold at retail, except for those requiring a toxic permit from the Ministry of Environmental Protection;</w:t>
            </w:r>
          </w:p>
          <w:p w:rsidR="004B48EF" w:rsidRPr="002176BC" w:rsidP="009D0EBF" w14:paraId="4A7FFB59" w14:textId="77777777">
            <w:pPr>
              <w:numPr>
                <w:ilvl w:val="3"/>
                <w:numId w:val="16"/>
              </w:numPr>
              <w:spacing w:before="120" w:after="120"/>
            </w:pPr>
            <w:r w:rsidRPr="002176BC">
              <w:t>Pressure cookers, bicycle helmets, lighters, etc.</w:t>
            </w:r>
          </w:p>
          <w:p w:rsidR="004B48EF" w:rsidRPr="002176BC" w:rsidP="009D0EBF" w14:paraId="2ADA56EE" w14:textId="77777777">
            <w:pPr>
              <w:numPr>
                <w:ilvl w:val="2"/>
                <w:numId w:val="16"/>
              </w:numPr>
              <w:spacing w:before="120" w:after="120"/>
            </w:pPr>
            <w:r w:rsidRPr="002176BC">
              <w:t>Title 21 of the CFR – Food and Drugs, regarding only the technical requirements of the following products:</w:t>
            </w:r>
          </w:p>
          <w:p w:rsidR="004B48EF" w:rsidRPr="002176BC" w:rsidP="009D0EBF" w14:paraId="1545BAE3" w14:textId="77777777">
            <w:pPr>
              <w:numPr>
                <w:ilvl w:val="3"/>
                <w:numId w:val="16"/>
              </w:numPr>
              <w:spacing w:before="120" w:after="120"/>
            </w:pPr>
            <w:r w:rsidRPr="002176BC">
              <w:t>Plastic, ceramic, and glass materials that come into contact with food and beverages;</w:t>
            </w:r>
          </w:p>
          <w:p w:rsidR="004B48EF" w:rsidRPr="002176BC" w:rsidP="009D0EBF" w14:paraId="2F1F4273" w14:textId="77777777">
            <w:pPr>
              <w:numPr>
                <w:ilvl w:val="3"/>
                <w:numId w:val="16"/>
              </w:numPr>
              <w:spacing w:before="120" w:after="120"/>
            </w:pPr>
            <w:r w:rsidRPr="002176BC">
              <w:t>Sunglasses and metal frames for glasses.</w:t>
            </w:r>
          </w:p>
          <w:p w:rsidR="004B48EF" w:rsidRPr="002176BC" w:rsidP="009D0EBF" w14:paraId="5D450127" w14:textId="77777777">
            <w:pPr>
              <w:numPr>
                <w:ilvl w:val="2"/>
                <w:numId w:val="16"/>
              </w:numPr>
              <w:spacing w:before="120" w:after="120"/>
            </w:pPr>
            <w:r w:rsidRPr="002176BC">
              <w:t>Title 29 of the CFR - Labor, regarding only the technical requirements of the following products:</w:t>
            </w:r>
          </w:p>
          <w:p w:rsidR="004B48EF" w:rsidRPr="002176BC" w:rsidP="009D0EBF" w14:paraId="3B4A2B08" w14:textId="77777777">
            <w:pPr>
              <w:numPr>
                <w:ilvl w:val="3"/>
                <w:numId w:val="16"/>
              </w:numPr>
              <w:spacing w:before="120" w:after="120"/>
            </w:pPr>
            <w:r w:rsidRPr="002176BC">
              <w:t>Cleaning products, hazardous materials;</w:t>
            </w:r>
          </w:p>
          <w:p w:rsidR="004B48EF" w:rsidRPr="002176BC" w:rsidP="009D0EBF" w14:paraId="2761A108" w14:textId="77777777">
            <w:pPr>
              <w:numPr>
                <w:ilvl w:val="3"/>
                <w:numId w:val="16"/>
              </w:numPr>
              <w:spacing w:before="120" w:after="120"/>
            </w:pPr>
            <w:r w:rsidRPr="002176BC">
              <w:t>Ladders and stools.</w:t>
            </w:r>
          </w:p>
          <w:p w:rsidR="004B48EF" w:rsidRPr="002176BC" w:rsidP="009D0EBF" w14:paraId="676B828D" w14:textId="77777777">
            <w:pPr>
              <w:numPr>
                <w:ilvl w:val="2"/>
                <w:numId w:val="16"/>
              </w:numPr>
              <w:spacing w:before="120" w:after="120"/>
            </w:pPr>
            <w:r w:rsidRPr="002176BC">
              <w:t>Title 49 of the CFR - Transportation, regarding only the technical requirements of vehicle restraint devices.</w:t>
            </w:r>
          </w:p>
          <w:p w:rsidR="004B48EF" w:rsidRPr="002176BC" w:rsidP="009D0EBF" w14:paraId="227C427A" w14:textId="77777777">
            <w:pPr>
              <w:numPr>
                <w:ilvl w:val="2"/>
                <w:numId w:val="16"/>
              </w:numPr>
              <w:spacing w:before="120" w:after="120"/>
            </w:pPr>
            <w:r w:rsidRPr="002176BC">
              <w:t>Title 40 of the CFR - Protection of the Environment, regarding only the technical requirements of the following products:</w:t>
            </w:r>
          </w:p>
          <w:p w:rsidR="004B48EF" w:rsidRPr="002176BC" w:rsidP="009D0EBF" w14:paraId="140F0157" w14:textId="77777777">
            <w:pPr>
              <w:numPr>
                <w:ilvl w:val="3"/>
                <w:numId w:val="16"/>
              </w:numPr>
              <w:spacing w:before="120" w:after="120"/>
            </w:pPr>
            <w:r w:rsidRPr="002176BC">
              <w:t>Cleaning products, hazardous materials - intended for use by the general public and sold at retail, except for those requiring a toxic permit from the Ministry of Environmental Protection;</w:t>
            </w:r>
          </w:p>
          <w:p w:rsidR="004B48EF" w:rsidRPr="002176BC" w:rsidP="009D0EBF" w14:paraId="1EB310DE" w14:textId="77777777">
            <w:pPr>
              <w:numPr>
                <w:ilvl w:val="1"/>
                <w:numId w:val="16"/>
              </w:numPr>
              <w:spacing w:before="120" w:after="120"/>
            </w:pPr>
            <w:r w:rsidRPr="002176BC">
              <w:t>Adding Annex 9 regarding violations (currently has no content);</w:t>
            </w:r>
          </w:p>
          <w:p w:rsidR="004B48EF" w:rsidRPr="002176BC" w:rsidP="009D0EBF" w14:paraId="569AD935" w14:textId="77777777">
            <w:pPr>
              <w:numPr>
                <w:ilvl w:val="1"/>
                <w:numId w:val="16"/>
              </w:numPr>
              <w:spacing w:before="120" w:after="120"/>
            </w:pPr>
            <w:r w:rsidRPr="002176BC">
              <w:t>Adding Annex 10 regarding secondary legislation referring to a standard, a mandatory standard, or establishing a provision that restricts the production, import, sale, or use of a product to which a mandatory standard applies (the table currently has no content).</w:t>
            </w:r>
          </w:p>
          <w:p w:rsidR="004B48EF" w:rsidRPr="002176BC" w:rsidP="009D0EBF" w14:paraId="0D8BA7D0" w14:textId="77777777">
            <w:pPr>
              <w:numPr>
                <w:ilvl w:val="0"/>
                <w:numId w:val="16"/>
              </w:numPr>
              <w:spacing w:before="120" w:after="120"/>
            </w:pPr>
            <w:r w:rsidRPr="002176BC">
              <w:t>Adding an indirect amendment to the Import and Export Decree to include all the new aspects of this reform.</w:t>
            </w:r>
          </w:p>
        </w:tc>
      </w:tr>
      <w:tr w14:paraId="5672514C" w14:textId="77777777" w:rsidTr="00A00801">
        <w:tblPrEx>
          <w:tblW w:w="5000" w:type="pct"/>
          <w:tblLayout w:type="fixed"/>
          <w:tblLook w:val="0000"/>
        </w:tblPrEx>
        <w:tc>
          <w:tcPr>
            <w:tcW w:w="338" w:type="pct"/>
          </w:tcPr>
          <w:p w:rsidR="004C341F" w:rsidRPr="009D0EBF" w:rsidP="009D0EBF" w14:paraId="55E39274" w14:textId="77777777">
            <w:pPr>
              <w:spacing w:before="120" w:after="120"/>
              <w:jc w:val="center"/>
            </w:pPr>
            <w:r w:rsidRPr="009D0EBF">
              <w:rPr>
                <w:b/>
              </w:rPr>
              <w:t>7.</w:t>
            </w:r>
          </w:p>
        </w:tc>
        <w:tc>
          <w:tcPr>
            <w:tcW w:w="4662" w:type="pct"/>
          </w:tcPr>
          <w:p w:rsidR="004C341F" w:rsidRPr="009D0EBF" w:rsidP="009D0EBF" w14:paraId="167660F5" w14:textId="77777777">
            <w:pPr>
              <w:spacing w:before="120" w:after="120"/>
            </w:pPr>
            <w:r w:rsidRPr="009D0EBF">
              <w:rPr>
                <w:b/>
              </w:rPr>
              <w:t>Objective and rationale, including the nature of urgent problems where applicable:</w:t>
            </w:r>
            <w:r w:rsidRPr="00BF5532" w:rsidR="004B48EF">
              <w:t xml:space="preserve"> Harmonization; Reducing trade barriers and facilitating trade; Cost saving and productivity enhancement</w:t>
            </w:r>
            <w:r w:rsidRPr="00BF5532">
              <w:t xml:space="preserve"> </w:t>
            </w:r>
          </w:p>
        </w:tc>
      </w:tr>
      <w:tr w14:paraId="6AD1055C" w14:textId="77777777" w:rsidTr="00A00801">
        <w:tblPrEx>
          <w:tblW w:w="5000" w:type="pct"/>
          <w:tblLayout w:type="fixed"/>
          <w:tblLook w:val="0000"/>
        </w:tblPrEx>
        <w:tc>
          <w:tcPr>
            <w:tcW w:w="338" w:type="pct"/>
          </w:tcPr>
          <w:p w:rsidR="004C341F" w:rsidRPr="009D0EBF" w:rsidP="009D0EBF" w14:paraId="7AA5B695" w14:textId="77777777">
            <w:pPr>
              <w:spacing w:before="120" w:after="120"/>
              <w:jc w:val="center"/>
            </w:pPr>
            <w:r w:rsidRPr="009D0EBF">
              <w:rPr>
                <w:b/>
              </w:rPr>
              <w:t>8.</w:t>
            </w:r>
          </w:p>
        </w:tc>
        <w:tc>
          <w:tcPr>
            <w:tcW w:w="4662" w:type="pct"/>
          </w:tcPr>
          <w:p w:rsidR="00324BA8" w:rsidRPr="001701DB" w:rsidP="00511F3C" w14:paraId="425A7A80" w14:textId="77777777">
            <w:pPr>
              <w:spacing w:before="120" w:after="120"/>
            </w:pPr>
            <w:r w:rsidRPr="00324BA8">
              <w:rPr>
                <w:b/>
                <w:bCs/>
                <w:lang w:val="fr-CH"/>
              </w:rPr>
              <w:t>Relevant documents:</w:t>
            </w:r>
            <w:r w:rsidRPr="004B3635" w:rsidR="004B48EF">
              <w:t xml:space="preserve"> </w:t>
            </w:r>
          </w:p>
          <w:p w:rsidR="004B48EF" w:rsidRPr="004B3635" w:rsidP="00511F3C" w14:paraId="241A4A75" w14:textId="77777777">
            <w:pPr>
              <w:numPr>
                <w:ilvl w:val="0"/>
                <w:numId w:val="17"/>
              </w:numPr>
              <w:spacing w:before="120" w:after="120"/>
            </w:pPr>
            <w:r w:rsidRPr="004B3635">
              <w:t>Israel's Standards Law, 5733-1953 and all its amendments;</w:t>
            </w:r>
          </w:p>
          <w:p w:rsidR="004B48EF" w:rsidRPr="004B3635" w:rsidP="00511F3C" w14:paraId="1FA728B2" w14:textId="77777777">
            <w:pPr>
              <w:numPr>
                <w:ilvl w:val="0"/>
                <w:numId w:val="17"/>
              </w:numPr>
              <w:spacing w:before="120" w:after="120"/>
            </w:pPr>
            <w:r w:rsidRPr="004B3635">
              <w:t>Israel's Import and Export Decree [New Version], 5769-1979.</w:t>
            </w:r>
          </w:p>
        </w:tc>
      </w:tr>
      <w:tr w14:paraId="26740047" w14:textId="77777777" w:rsidTr="00A00801">
        <w:tblPrEx>
          <w:tblW w:w="5000" w:type="pct"/>
          <w:tblLayout w:type="fixed"/>
          <w:tblLook w:val="0000"/>
        </w:tblPrEx>
        <w:tc>
          <w:tcPr>
            <w:tcW w:w="338" w:type="pct"/>
          </w:tcPr>
          <w:p w:rsidR="004B48EF" w:rsidRPr="009D0EBF" w:rsidP="009D0EBF" w14:paraId="6FC78C4F" w14:textId="77777777">
            <w:pPr>
              <w:spacing w:before="120" w:after="120"/>
              <w:jc w:val="center"/>
              <w:rPr>
                <w:b/>
              </w:rPr>
            </w:pPr>
            <w:r w:rsidRPr="009D0EBF">
              <w:rPr>
                <w:b/>
              </w:rPr>
              <w:t>9.</w:t>
            </w:r>
          </w:p>
        </w:tc>
        <w:tc>
          <w:tcPr>
            <w:tcW w:w="4662" w:type="pct"/>
          </w:tcPr>
          <w:p w:rsidR="004B48EF" w:rsidRPr="009D0EBF" w:rsidP="00EA2511" w14:paraId="555EB67F" w14:textId="77777777">
            <w:pPr>
              <w:spacing w:before="120" w:after="120"/>
            </w:pPr>
            <w:r w:rsidRPr="009D0EBF">
              <w:rPr>
                <w:b/>
              </w:rPr>
              <w:t>Proposed date of adoption:</w:t>
            </w:r>
            <w:r w:rsidR="004B69CA">
              <w:rPr>
                <w:bCs/>
              </w:rPr>
              <w:t xml:space="preserve"> To be determined</w:t>
            </w:r>
          </w:p>
          <w:p w:rsidR="004B48EF" w:rsidRPr="009D0EBF" w:rsidP="00EA2511" w14:paraId="2D8C1375" w14:textId="77777777">
            <w:pPr>
              <w:spacing w:after="120"/>
            </w:pPr>
            <w:r w:rsidRPr="009D0EBF">
              <w:rPr>
                <w:b/>
              </w:rPr>
              <w:t>Proposed date of entry into force:</w:t>
            </w:r>
            <w:r w:rsidR="0022230B">
              <w:rPr>
                <w:bCs/>
              </w:rPr>
              <w:t xml:space="preserve"> To be determined; </w:t>
            </w:r>
          </w:p>
          <w:p w:rsidR="0022230B" w:rsidP="00EA2511" w14:paraId="71D349DD" w14:textId="77777777">
            <w:pPr>
              <w:spacing w:after="120"/>
              <w:rPr>
                <w:bCs/>
              </w:rPr>
            </w:pPr>
            <w:r>
              <w:rPr>
                <w:bCs/>
              </w:rPr>
              <w:t>5 months from the date of publication of this amendment inIsrael's Official Gazette, section of Government Notice.</w:t>
            </w:r>
          </w:p>
          <w:p w:rsidR="0022230B" w:rsidP="00EA2511" w14:paraId="51C5A5BC" w14:textId="77777777">
            <w:pPr>
              <w:spacing w:after="120"/>
              <w:rPr>
                <w:bCs/>
              </w:rPr>
            </w:pPr>
            <w:r>
              <w:rPr>
                <w:bCs/>
              </w:rPr>
              <w:t>The Minister of Economy and Industry may, by decree, postpone the entry into force if he is convinced that the capacity building of the required supervisory and enforcement powers has not been completed.</w:t>
            </w:r>
          </w:p>
        </w:tc>
      </w:tr>
      <w:tr w14:paraId="39F21CA4" w14:textId="77777777" w:rsidTr="00A00801">
        <w:tblPrEx>
          <w:tblW w:w="5000" w:type="pct"/>
          <w:tblLayout w:type="fixed"/>
          <w:tblLook w:val="0000"/>
        </w:tblPrEx>
        <w:tc>
          <w:tcPr>
            <w:tcW w:w="338" w:type="pct"/>
            <w:tcBorders>
              <w:bottom w:val="double" w:sz="4" w:space="0" w:color="auto"/>
            </w:tcBorders>
          </w:tcPr>
          <w:p w:rsidR="004C341F" w:rsidRPr="009D0EBF" w:rsidP="009D0EBF" w14:paraId="4B3B7B9C"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4401E504" w14:textId="77777777">
            <w:pPr>
              <w:spacing w:before="120" w:after="120"/>
            </w:pPr>
            <w:r w:rsidRPr="00324BA8">
              <w:rPr>
                <w:b/>
                <w:bCs/>
              </w:rPr>
              <w:t>Provision of comments</w:t>
            </w:r>
          </w:p>
          <w:p w:rsidR="004C341F" w:rsidP="009D0EBF" w14:paraId="17BBA006" w14:textId="77777777">
            <w:pPr>
              <w:spacing w:before="120" w:after="120"/>
              <w:rPr>
                <w:bCs/>
              </w:rPr>
            </w:pPr>
            <w:r w:rsidRPr="009D0EBF">
              <w:rPr>
                <w:b/>
              </w:rPr>
              <w:t>Final date for comments:</w:t>
            </w:r>
            <w:r w:rsidRPr="004B3635" w:rsidR="004B48EF">
              <w:t xml:space="preserve"> 24 April 2026</w:t>
            </w:r>
          </w:p>
          <w:p w:rsidR="00324BA8" w:rsidP="009D0EBF" w14:paraId="13F6CA4B" w14:textId="77777777">
            <w:pPr>
              <w:spacing w:before="120" w:after="120"/>
              <w:rPr>
                <w:b/>
                <w:bCs/>
              </w:rPr>
            </w:pPr>
            <w:r w:rsidRPr="00324BA8">
              <w:rPr>
                <w:b/>
                <w:bCs/>
              </w:rPr>
              <w:t>[X] 60 days from notification</w:t>
            </w:r>
            <w:r w:rsidRPr="00511F3C" w:rsidR="00511F3C">
              <w:t xml:space="preserve"> </w:t>
            </w:r>
          </w:p>
          <w:p w:rsidR="00324BA8" w:rsidRPr="001701DB" w:rsidP="009D0EBF" w14:paraId="7DBB56FD"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17052D83" w14:textId="77777777">
            <w:r>
              <w:t>Israel's WTO-TBT Enquiry Point</w:t>
            </w:r>
          </w:p>
          <w:p w:rsidR="001701DB" w:rsidP="009D0EBF" w14:paraId="3CAFA8F9" w14:textId="77777777">
            <w:pPr>
              <w:spacing w:after="120"/>
            </w:pPr>
            <w:r>
              <w:t xml:space="preserve">Email: </w:t>
            </w:r>
            <w:hyperlink r:id="rId6" w:history="1">
              <w:r>
                <w:rPr>
                  <w:color w:val="0000FF"/>
                  <w:u w:val="single"/>
                </w:rPr>
                <w:t>Yael.Friedgut@Service.economy.gov.il</w:t>
              </w:r>
            </w:hyperlink>
          </w:p>
        </w:tc>
      </w:tr>
    </w:tbl>
    <w:p w:rsidR="004B48EF" w:rsidRPr="009D0EBF" w:rsidP="00324BA8" w14:paraId="1841A4A9" w14:textId="77777777">
      <w:pPr>
        <w:jc w:val="center"/>
      </w:pPr>
    </w:p>
    <w:sectPr w:rsidSect="00E94F7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C1B0567"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5374C62B"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47A5D287"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F2F8069"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2C5DF17F" w14:textId="77777777">
    <w:pPr>
      <w:pStyle w:val="Header"/>
      <w:pBdr>
        <w:bottom w:val="single" w:sz="4" w:space="1" w:color="auto"/>
      </w:pBdr>
      <w:tabs>
        <w:tab w:val="clear" w:pos="4513"/>
        <w:tab w:val="clear" w:pos="9027"/>
      </w:tabs>
      <w:jc w:val="center"/>
    </w:pPr>
  </w:p>
  <w:p w:rsidR="004B69CA" w:rsidRPr="009D0EBF" w:rsidP="00D90ADD" w14:paraId="2B065534"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CFF6AF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582F0BA" w14:textId="77777777">
    <w:pPr>
      <w:pStyle w:val="Header"/>
      <w:pBdr>
        <w:bottom w:val="single" w:sz="4" w:space="1" w:color="auto"/>
      </w:pBdr>
      <w:tabs>
        <w:tab w:val="clear" w:pos="4513"/>
        <w:tab w:val="clear" w:pos="9027"/>
      </w:tabs>
      <w:jc w:val="center"/>
    </w:pPr>
    <w:bookmarkStart w:id="0" w:name="spsSymbolHeader"/>
    <w:r w:rsidRPr="009D0EBF">
      <w:t>G/TBT/N/ISR/1408/Rev.1</w:t>
    </w:r>
    <w:bookmarkEnd w:id="0"/>
  </w:p>
  <w:p w:rsidR="00D90ADD" w:rsidRPr="009D0EBF" w:rsidP="00D90ADD" w14:paraId="3B5A17DE" w14:textId="77777777">
    <w:pPr>
      <w:pStyle w:val="Header"/>
      <w:pBdr>
        <w:bottom w:val="single" w:sz="4" w:space="1" w:color="auto"/>
      </w:pBdr>
      <w:tabs>
        <w:tab w:val="clear" w:pos="4513"/>
        <w:tab w:val="clear" w:pos="9027"/>
      </w:tabs>
      <w:jc w:val="center"/>
    </w:pPr>
  </w:p>
  <w:p w:rsidR="00D90ADD" w:rsidRPr="009D0EBF" w:rsidP="00D90ADD" w14:paraId="0A5262B6"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15A1A96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A20E30"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47145F0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738EC17F" w14:textId="77777777">
          <w:pPr>
            <w:jc w:val="right"/>
            <w:rPr>
              <w:b/>
              <w:color w:val="FF0000"/>
              <w:szCs w:val="16"/>
            </w:rPr>
          </w:pPr>
        </w:p>
      </w:tc>
    </w:tr>
    <w:bookmarkEnd w:id="1"/>
    <w:tr w14:paraId="20A8F36E"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5207146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74A608B5" w14:textId="77777777">
          <w:pPr>
            <w:jc w:val="right"/>
            <w:rPr>
              <w:b/>
              <w:szCs w:val="16"/>
            </w:rPr>
          </w:pPr>
        </w:p>
      </w:tc>
    </w:tr>
    <w:tr w14:paraId="79395DB7"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0C8F7730"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76DC3710" w14:textId="77777777">
          <w:pPr>
            <w:jc w:val="right"/>
            <w:rPr>
              <w:b/>
              <w:szCs w:val="16"/>
            </w:rPr>
          </w:pPr>
          <w:bookmarkStart w:id="2" w:name="bmkSymbols"/>
          <w:r w:rsidRPr="009D0EBF">
            <w:rPr>
              <w:b/>
              <w:szCs w:val="16"/>
            </w:rPr>
            <w:t>G/TBT/N/ISR/1408/Rev.1</w:t>
          </w:r>
          <w:bookmarkEnd w:id="2"/>
        </w:p>
      </w:tc>
    </w:tr>
    <w:tr w14:paraId="0B8EC185"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28CD2DE4" w14:textId="77777777"/>
      </w:tc>
      <w:tc>
        <w:tcPr>
          <w:tcW w:w="5448" w:type="dxa"/>
          <w:gridSpan w:val="2"/>
          <w:shd w:val="clear" w:color="auto" w:fill="FFFFFF"/>
          <w:tcMar>
            <w:left w:w="108" w:type="dxa"/>
            <w:right w:w="108" w:type="dxa"/>
          </w:tcMar>
          <w:vAlign w:val="center"/>
        </w:tcPr>
        <w:p w:rsidR="00ED54E0" w:rsidRPr="00D90ADD" w:rsidP="00C82B33" w14:paraId="626659C5" w14:textId="77777777">
          <w:pPr>
            <w:jc w:val="right"/>
            <w:rPr>
              <w:szCs w:val="16"/>
            </w:rPr>
          </w:pPr>
          <w:bookmarkStart w:id="3" w:name="spsDateDistribution"/>
          <w:bookmarkStart w:id="4" w:name="bmkDate"/>
          <w:r w:rsidRPr="00D90ADD">
            <w:rPr>
              <w:szCs w:val="16"/>
            </w:rPr>
            <w:t>23 February 2026</w:t>
          </w:r>
          <w:bookmarkEnd w:id="3"/>
          <w:bookmarkEnd w:id="4"/>
        </w:p>
      </w:tc>
    </w:tr>
    <w:tr w14:paraId="5FCAD51D"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EA2D4D1" w14:textId="77777777">
          <w:pPr>
            <w:jc w:val="left"/>
            <w:rPr>
              <w:b/>
            </w:rPr>
          </w:pPr>
          <w:bookmarkStart w:id="5" w:name="bmkSerial"/>
          <w:r>
            <w:rPr>
              <w:rFonts w:ascii="Verdana" w:eastAsia="Verdana" w:hAnsi="Verdana" w:cs="Verdana"/>
              <w:b w:val="0"/>
              <w:color w:val="FF0000"/>
              <w:sz w:val="18"/>
            </w:rPr>
            <w:t>(26-1244)</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47CB5D65"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7C8E816E"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035EA92F"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618D15E9"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020847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decimal"/>
      <w:lvlText w:val="%3."/>
      <w:lvlJc w:val="right"/>
      <w:pPr>
        <w:ind w:left="2160" w:hanging="180"/>
      </w:pPr>
    </w:lvl>
    <w:lvl w:ilvl="3">
      <w:start w:val="1"/>
      <w:numFmt w:val="bullet"/>
      <w:lvlText w:val=""/>
      <w:lvlJc w:val="left"/>
      <w:pPr>
        <w:ind w:left="2880" w:hanging="360"/>
      </w:pPr>
      <w:rPr>
        <w:rFonts w:ascii="Wingdings" w:hAnsi="Wingdings"/>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03900449">
    <w:abstractNumId w:val="9"/>
  </w:num>
  <w:num w:numId="2" w16cid:durableId="53743910">
    <w:abstractNumId w:val="7"/>
  </w:num>
  <w:num w:numId="3" w16cid:durableId="1423991829">
    <w:abstractNumId w:val="6"/>
  </w:num>
  <w:num w:numId="4" w16cid:durableId="1284116160">
    <w:abstractNumId w:val="5"/>
  </w:num>
  <w:num w:numId="5" w16cid:durableId="1439566089">
    <w:abstractNumId w:val="4"/>
  </w:num>
  <w:num w:numId="6" w16cid:durableId="529877769">
    <w:abstractNumId w:val="12"/>
  </w:num>
  <w:num w:numId="7" w16cid:durableId="597832127">
    <w:abstractNumId w:val="11"/>
  </w:num>
  <w:num w:numId="8" w16cid:durableId="1325203850">
    <w:abstractNumId w:val="10"/>
  </w:num>
  <w:num w:numId="9" w16cid:durableId="1292596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2573471">
    <w:abstractNumId w:val="13"/>
  </w:num>
  <w:num w:numId="11" w16cid:durableId="1728258465">
    <w:abstractNumId w:val="8"/>
  </w:num>
  <w:num w:numId="12" w16cid:durableId="1586188401">
    <w:abstractNumId w:val="3"/>
  </w:num>
  <w:num w:numId="13" w16cid:durableId="266157707">
    <w:abstractNumId w:val="2"/>
  </w:num>
  <w:num w:numId="14" w16cid:durableId="1170481202">
    <w:abstractNumId w:val="1"/>
  </w:num>
  <w:num w:numId="15" w16cid:durableId="1083455869">
    <w:abstractNumId w:val="0"/>
  </w:num>
  <w:num w:numId="16" w16cid:durableId="2051568051">
    <w:abstractNumId w:val="14"/>
  </w:num>
  <w:num w:numId="17" w16cid:durableId="10607169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8220D"/>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1511"/>
    <w:rsid w:val="00ED54E0"/>
    <w:rsid w:val="00EE1F8F"/>
    <w:rsid w:val="00F10043"/>
    <w:rsid w:val="00F32397"/>
    <w:rsid w:val="00F36DF7"/>
    <w:rsid w:val="00F40595"/>
    <w:rsid w:val="00F4118F"/>
    <w:rsid w:val="00F4523B"/>
    <w:rsid w:val="00F636B2"/>
    <w:rsid w:val="00F66C50"/>
    <w:rsid w:val="00F72BEF"/>
    <w:rsid w:val="00F80D5C"/>
    <w:rsid w:val="00FA4309"/>
    <w:rsid w:val="00FA459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F4D9A2"/>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fs.knesset.gov.il/25/law/25_ls1_10820156.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EA2A51C0-C29E-4BDB-BF65-3CF661A6A82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2026-02-23T09:16:00Z</dcterms:created>
  <dcterms:modified xsi:type="dcterms:W3CDTF">2026-02-23T09:16:00Z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INTERNAL</vt:lpwstr>
  </property>
</Properties>
</file>