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0AD549A" w14:textId="77777777">
      <w:pPr>
        <w:pStyle w:val="Title"/>
      </w:pPr>
      <w:r w:rsidRPr="002F663C">
        <w:t>NOTIFICATION</w:t>
      </w:r>
    </w:p>
    <w:p w:rsidR="002F663C" w:rsidRPr="002F663C" w:rsidP="00DD3DD7" w14:paraId="34935D54" w14:textId="77777777">
      <w:pPr>
        <w:pStyle w:val="Title3"/>
      </w:pPr>
      <w:r w:rsidRPr="002F663C">
        <w:t>Addendum</w:t>
      </w:r>
    </w:p>
    <w:p w:rsidR="002F663C" w:rsidP="001E2E4A" w14:paraId="1470410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February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17A5C8A" w14:textId="77777777">
      <w:pPr>
        <w:rPr>
          <w:rFonts w:eastAsia="Calibri" w:cs="Times New Roman"/>
        </w:rPr>
      </w:pPr>
    </w:p>
    <w:p w:rsidR="002F663C" w:rsidRPr="002F663C" w:rsidP="002F663C" w14:paraId="3E3CF52C" w14:textId="77777777">
      <w:pPr>
        <w:jc w:val="center"/>
        <w:rPr>
          <w:rFonts w:eastAsia="Calibri" w:cs="Times New Roman"/>
          <w:b/>
        </w:rPr>
      </w:pPr>
      <w:r w:rsidRPr="002F663C">
        <w:rPr>
          <w:rFonts w:eastAsia="Calibri" w:cs="Times New Roman"/>
          <w:b/>
        </w:rPr>
        <w:t>_______________</w:t>
      </w:r>
    </w:p>
    <w:p w:rsidR="002F663C" w:rsidP="002F663C" w14:paraId="4396670F" w14:textId="77777777">
      <w:pPr>
        <w:rPr>
          <w:rFonts w:eastAsia="Calibri" w:cs="Times New Roman"/>
        </w:rPr>
      </w:pPr>
    </w:p>
    <w:p w:rsidR="00C14444" w:rsidRPr="002F663C" w:rsidP="002F663C" w14:paraId="7BFC8EA0" w14:textId="77777777">
      <w:pPr>
        <w:rPr>
          <w:rFonts w:eastAsia="Calibri" w:cs="Times New Roman"/>
        </w:rPr>
      </w:pPr>
    </w:p>
    <w:p w:rsidR="002F663C" w:rsidRPr="002F663C" w:rsidP="002F663C" w14:paraId="22F88AB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Parts and Accessories Necessary for Safe Operation; Auxiliary Fuel Tanks</w:t>
      </w:r>
    </w:p>
    <w:p w:rsidR="002F663C" w:rsidRPr="002F663C" w:rsidP="002F663C" w14:paraId="33EE21E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3AA2E0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196DD0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7ED14DD" w14:textId="77777777" w:rsidTr="00E9471B">
        <w:tblPrEx>
          <w:tblW w:w="9049" w:type="dxa"/>
          <w:tblLayout w:type="fixed"/>
          <w:tblLook w:val="04A0"/>
        </w:tblPrEx>
        <w:tc>
          <w:tcPr>
            <w:tcW w:w="851" w:type="dxa"/>
          </w:tcPr>
          <w:p w:rsidR="002F663C" w:rsidRPr="00711F9C" w:rsidP="00C14444" w14:paraId="52B4D69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E99A8C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8F299D1" w14:textId="77777777" w:rsidTr="00E9471B">
        <w:tblPrEx>
          <w:tblW w:w="9049" w:type="dxa"/>
          <w:tblLayout w:type="fixed"/>
          <w:tblLook w:val="04A0"/>
        </w:tblPrEx>
        <w:tc>
          <w:tcPr>
            <w:tcW w:w="851" w:type="dxa"/>
          </w:tcPr>
          <w:p w:rsidR="002F663C" w:rsidRPr="00711F9C" w:rsidP="00C14444" w14:paraId="0D46473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C26D62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467CCDC" w14:textId="77777777" w:rsidTr="00E9471B">
        <w:tblPrEx>
          <w:tblW w:w="9049" w:type="dxa"/>
          <w:tblLayout w:type="fixed"/>
          <w:tblLook w:val="04A0"/>
        </w:tblPrEx>
        <w:tc>
          <w:tcPr>
            <w:tcW w:w="851" w:type="dxa"/>
          </w:tcPr>
          <w:p w:rsidR="002F663C" w:rsidRPr="00711F9C" w:rsidP="00C14444" w14:paraId="6E03C63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1D8C770"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19 February 2026</w:t>
            </w:r>
          </w:p>
        </w:tc>
      </w:tr>
      <w:tr w14:paraId="6A12BEE7" w14:textId="77777777" w:rsidTr="00E9471B">
        <w:tblPrEx>
          <w:tblW w:w="9049" w:type="dxa"/>
          <w:tblLayout w:type="fixed"/>
          <w:tblLook w:val="04A0"/>
        </w:tblPrEx>
        <w:tc>
          <w:tcPr>
            <w:tcW w:w="851" w:type="dxa"/>
          </w:tcPr>
          <w:p w:rsidR="002F663C" w:rsidRPr="00711F9C" w:rsidP="00C14444" w14:paraId="6D2ADE1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0975E8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23 March 2026</w:t>
            </w:r>
          </w:p>
        </w:tc>
      </w:tr>
      <w:tr w14:paraId="19383B38" w14:textId="77777777" w:rsidTr="00E9471B">
        <w:tblPrEx>
          <w:tblW w:w="9049" w:type="dxa"/>
          <w:tblLayout w:type="fixed"/>
          <w:tblLook w:val="04A0"/>
        </w:tblPrEx>
        <w:tc>
          <w:tcPr>
            <w:tcW w:w="851" w:type="dxa"/>
          </w:tcPr>
          <w:p w:rsidR="002F663C" w:rsidRPr="00711F9C" w:rsidP="00C14444" w14:paraId="6C329DE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CE075AA"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A0EF75C" w14:textId="77777777">
            <w:pPr>
              <w:spacing w:before="120" w:after="120"/>
              <w:rPr>
                <w:rFonts w:eastAsia="Calibri" w:cs="Times New Roman"/>
              </w:rPr>
            </w:pPr>
            <w:r w:rsidRPr="002F663C">
              <w:rPr>
                <w:rFonts w:eastAsia="Calibri" w:cs="Times New Roman"/>
              </w:rPr>
              <w:t>Petitions for reconsideration of this final rule must be submitted to the FMCSA Administrator no later than 23 March 2026.</w:t>
            </w:r>
          </w:p>
          <w:p w:rsidR="002F663C" w:rsidRPr="002F663C" w:rsidP="00EB7B40" w14:paraId="2B348753"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https://members.wto.org/crnattachments/2026/TBT/USA/final_measure/26_01015_00_e.pdf</w:t>
              </w:r>
            </w:hyperlink>
          </w:p>
        </w:tc>
      </w:tr>
      <w:tr w14:paraId="68227D21" w14:textId="77777777" w:rsidTr="00E9471B">
        <w:tblPrEx>
          <w:tblW w:w="9049" w:type="dxa"/>
          <w:tblLayout w:type="fixed"/>
          <w:tblLook w:val="04A0"/>
        </w:tblPrEx>
        <w:tc>
          <w:tcPr>
            <w:tcW w:w="851" w:type="dxa"/>
          </w:tcPr>
          <w:p w:rsidR="002F663C" w:rsidRPr="00711F9C" w:rsidP="00C14444" w14:paraId="1D44927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AB283E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D7B8EC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3A7BDB6" w14:textId="77777777" w:rsidTr="00E9471B">
        <w:tblPrEx>
          <w:tblW w:w="9049" w:type="dxa"/>
          <w:tblLayout w:type="fixed"/>
          <w:tblLook w:val="04A0"/>
        </w:tblPrEx>
        <w:tc>
          <w:tcPr>
            <w:tcW w:w="851" w:type="dxa"/>
          </w:tcPr>
          <w:p w:rsidR="002F663C" w:rsidRPr="00711F9C" w:rsidP="00C14444" w14:paraId="0E27445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3757FE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DB92AB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07ED0EC" w14:textId="77777777" w:rsidTr="00E9471B">
        <w:tblPrEx>
          <w:tblW w:w="9049" w:type="dxa"/>
          <w:tblLayout w:type="fixed"/>
          <w:tblLook w:val="04A0"/>
        </w:tblPrEx>
        <w:tc>
          <w:tcPr>
            <w:tcW w:w="851" w:type="dxa"/>
          </w:tcPr>
          <w:p w:rsidR="002F663C" w:rsidRPr="00711F9C" w:rsidP="00C14444" w14:paraId="3525E12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93BA6E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5775699" w14:textId="77777777" w:rsidTr="00E9471B">
        <w:tblPrEx>
          <w:tblW w:w="9049" w:type="dxa"/>
          <w:tblLayout w:type="fixed"/>
          <w:tblLook w:val="04A0"/>
        </w:tblPrEx>
        <w:tc>
          <w:tcPr>
            <w:tcW w:w="851" w:type="dxa"/>
            <w:tcBorders>
              <w:bottom w:val="double" w:sz="4" w:space="0" w:color="auto"/>
            </w:tcBorders>
          </w:tcPr>
          <w:p w:rsidR="002F663C" w:rsidRPr="00711F9C" w:rsidP="00C14444" w14:paraId="2C21C1E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617ADE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E422A0F" w14:textId="77777777">
      <w:pPr>
        <w:jc w:val="left"/>
        <w:rPr>
          <w:rFonts w:eastAsia="Calibri" w:cs="Times New Roman"/>
          <w:highlight w:val="yellow"/>
        </w:rPr>
      </w:pPr>
    </w:p>
    <w:p w:rsidR="003971FF" w:rsidRPr="007F6EA2" w:rsidP="00B16ACF" w14:paraId="4B5472A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Federal Motor Carrier Safety Administration (FMCSA) amends its fuel tank requirements to add an exception to the prohibition on gravity and syphon feeds for auxiliary pumps with a nominal fuel tank capacity of not more than five gallons mounted on the trailer chassis frame or trailer bed, for purposes other than operation of the motor vehicle, that are operated only when the motor vehicle is not in motion. This revision responds to a petition for rulemaking from the Truck Trailer Manufacturers Associati</w:t>
      </w:r>
      <w:r w:rsidRPr="002F663C">
        <w:rPr>
          <w:rFonts w:eastAsia="Calibri" w:cs="Times New Roman"/>
          <w:szCs w:val="18"/>
        </w:rPr>
        <w:t>on (TTMA). The revision provides relief from a regulatory requirement without impacting safety.</w:t>
      </w:r>
    </w:p>
    <w:p w:rsidR="00CE3CD5" w:rsidRPr="002F663C" w:rsidP="00B16ACF" w14:paraId="01BFCF49" w14:textId="77777777">
      <w:pPr>
        <w:spacing w:before="120" w:after="120"/>
        <w:rPr>
          <w:rFonts w:eastAsia="Calibri" w:cs="Times New Roman"/>
          <w:szCs w:val="18"/>
        </w:rPr>
      </w:pPr>
      <w:r w:rsidRPr="002F663C">
        <w:rPr>
          <w:rFonts w:eastAsia="Calibri" w:cs="Times New Roman"/>
          <w:szCs w:val="18"/>
        </w:rPr>
        <w:t>Effective 23 March 2026.</w:t>
      </w:r>
    </w:p>
    <w:p w:rsidR="00CE3CD5" w:rsidRPr="002F663C" w:rsidP="00B16ACF" w14:paraId="367FC9BC" w14:textId="77777777">
      <w:pPr>
        <w:spacing w:before="120" w:after="120"/>
        <w:rPr>
          <w:rFonts w:eastAsia="Calibri" w:cs="Times New Roman"/>
          <w:szCs w:val="18"/>
        </w:rPr>
      </w:pPr>
      <w:r w:rsidRPr="002F663C">
        <w:rPr>
          <w:rFonts w:eastAsia="Calibri" w:cs="Times New Roman"/>
          <w:szCs w:val="18"/>
        </w:rPr>
        <w:t>Petitions for reconsideration of this final rule must be submitted to the FMCSA Administrator no later than 23 March 2026.</w:t>
      </w:r>
    </w:p>
    <w:p w:rsidR="00CE3CD5" w:rsidRPr="002F663C" w:rsidP="00B16ACF" w14:paraId="5F6AFD33" w14:textId="77777777">
      <w:pPr>
        <w:spacing w:before="120" w:after="120"/>
        <w:rPr>
          <w:rFonts w:eastAsia="Calibri" w:cs="Times New Roman"/>
          <w:szCs w:val="18"/>
        </w:rPr>
      </w:pPr>
      <w:r w:rsidRPr="002F663C">
        <w:rPr>
          <w:rFonts w:eastAsia="Calibri" w:cs="Times New Roman"/>
          <w:szCs w:val="18"/>
        </w:rPr>
        <w:t xml:space="preserve">91 Federal Register (FR) 7890, 19 February 2026; </w:t>
      </w:r>
      <w:hyperlink r:id="rId7" w:history="1">
        <w:r w:rsidRPr="002F663C">
          <w:rPr>
            <w:rFonts w:eastAsia="Calibri" w:cs="Times New Roman"/>
            <w:color w:val="0000FF"/>
            <w:szCs w:val="18"/>
            <w:u w:val="single"/>
          </w:rPr>
          <w:t>Title 49 Code of Federal Regulations (CFR) Part 393</w:t>
        </w:r>
      </w:hyperlink>
      <w:r w:rsidRPr="002F663C">
        <w:rPr>
          <w:rFonts w:eastAsia="Calibri" w:cs="Times New Roman"/>
          <w:szCs w:val="18"/>
        </w:rPr>
        <w:t>:</w:t>
      </w:r>
    </w:p>
    <w:p w:rsidR="00CE3CD5" w:rsidRPr="002F663C" w:rsidP="00B16ACF" w14:paraId="26807E72"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https://www.govinfo.gov/content/pkg/FR-2026-02-19/html/2026-03257.htm</w:t>
        </w:r>
      </w:hyperlink>
    </w:p>
    <w:p w:rsidR="00CE3CD5" w:rsidRPr="002F663C" w:rsidP="00B16ACF" w14:paraId="2A7FAAFD"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https://www.govinfo.gov/content/pkg/FR-2026-02-19/pdf/2026-03257.pdf</w:t>
        </w:r>
      </w:hyperlink>
    </w:p>
    <w:p w:rsidR="00CE3CD5" w:rsidRPr="002F663C" w:rsidP="00B16ACF" w14:paraId="7ECF8200" w14:textId="77777777">
      <w:pPr>
        <w:spacing w:before="120" w:after="120"/>
        <w:rPr>
          <w:rFonts w:eastAsia="Calibri" w:cs="Times New Roman"/>
          <w:szCs w:val="18"/>
        </w:rPr>
      </w:pPr>
      <w:r w:rsidRPr="002F663C">
        <w:rPr>
          <w:rFonts w:eastAsia="Calibri" w:cs="Times New Roman"/>
          <w:szCs w:val="18"/>
        </w:rPr>
        <w:t xml:space="preserve">This final rule and the notice of proposed rulemaking notified as </w:t>
      </w:r>
      <w:hyperlink r:id="rId10" w:history="1">
        <w:r w:rsidRPr="002F663C">
          <w:rPr>
            <w:rFonts w:eastAsia="Calibri" w:cs="Times New Roman"/>
            <w:color w:val="0000FF"/>
            <w:szCs w:val="18"/>
            <w:u w:val="single"/>
          </w:rPr>
          <w:t>G/TBT/N/USA/2211</w:t>
        </w:r>
      </w:hyperlink>
      <w:r w:rsidRPr="002F663C">
        <w:rPr>
          <w:rFonts w:eastAsia="Calibri" w:cs="Times New Roman"/>
          <w:szCs w:val="18"/>
        </w:rPr>
        <w:t xml:space="preserve"> are identified by Docket Number FMCSA-2025-0120. The Docket Folder is available on Regulations.gov at </w:t>
      </w:r>
      <w:hyperlink r:id="rId11" w:history="1">
        <w:r w:rsidRPr="002F663C">
          <w:rPr>
            <w:rFonts w:eastAsia="Calibri" w:cs="Times New Roman"/>
            <w:color w:val="0000FF"/>
            <w:szCs w:val="18"/>
            <w:u w:val="single"/>
          </w:rPr>
          <w:t>https://www.regulations.gov/docket/FMCSA-2025-0120/document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petitions for reconsideration of this final rule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23 March 2026. Petitions for reconsideration received by the USA TBT Enquiry Point from WTO Members and their stakeholders will be shared with FMCSA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by 23 March 2026.</w:t>
      </w:r>
    </w:p>
    <w:p w:rsidR="006C5A96" w:rsidP="006C5A96" w14:paraId="79BB2EE3" w14:textId="77777777">
      <w:pPr>
        <w:jc w:val="center"/>
        <w:rPr>
          <w:b/>
        </w:rPr>
      </w:pPr>
      <w:r w:rsidRPr="003971FF">
        <w:rPr>
          <w:b/>
        </w:rPr>
        <w:t>__________</w:t>
      </w:r>
    </w:p>
    <w:p w:rsidR="004D4D19" w:rsidP="007F38C2" w14:paraId="1D02A218" w14:textId="77777777">
      <w:pPr>
        <w:jc w:val="center"/>
        <w:rPr>
          <w:b/>
        </w:rPr>
      </w:pPr>
    </w:p>
    <w:p w:rsidR="00A1565D" w:rsidP="003971FF" w14:paraId="09112E4A"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A37EAD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370AE3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C812053" w14:textId="77777777">
      <w:r>
        <w:separator/>
      </w:r>
    </w:p>
  </w:footnote>
  <w:footnote w:type="continuationSeparator" w:id="1">
    <w:p w:rsidR="004D3A6A" w:rsidP="00ED54E0" w14:paraId="48D0573D" w14:textId="77777777">
      <w:r>
        <w:continuationSeparator/>
      </w:r>
    </w:p>
  </w:footnote>
  <w:footnote w:id="2">
    <w:p w:rsidR="007F6EA2" w14:paraId="13A30BF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2EF456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046B140" w14:textId="77777777">
    <w:pPr>
      <w:pStyle w:val="Header"/>
      <w:pBdr>
        <w:bottom w:val="single" w:sz="4" w:space="1" w:color="auto"/>
      </w:pBdr>
      <w:tabs>
        <w:tab w:val="clear" w:pos="4513"/>
        <w:tab w:val="clear" w:pos="9027"/>
      </w:tabs>
      <w:jc w:val="center"/>
    </w:pPr>
  </w:p>
  <w:p w:rsidR="00DD3DD7" w:rsidRPr="00DD3DD7" w:rsidP="00DD3DD7" w14:paraId="430AB18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C485FC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0C547FD" w14:textId="77777777">
    <w:pPr>
      <w:pStyle w:val="Header"/>
      <w:pBdr>
        <w:bottom w:val="single" w:sz="4" w:space="1" w:color="auto"/>
      </w:pBdr>
      <w:tabs>
        <w:tab w:val="clear" w:pos="4513"/>
        <w:tab w:val="clear" w:pos="9027"/>
      </w:tabs>
      <w:jc w:val="center"/>
    </w:pPr>
    <w:bookmarkStart w:id="3" w:name="spsSymbolHeader"/>
    <w:r w:rsidRPr="00DD3DD7">
      <w:t>G/TBT/N/USA/2211/Add.1</w:t>
    </w:r>
    <w:bookmarkEnd w:id="3"/>
  </w:p>
  <w:p w:rsidR="00DD3DD7" w:rsidRPr="00DD3DD7" w:rsidP="00DD3DD7" w14:paraId="4B676A7C" w14:textId="77777777">
    <w:pPr>
      <w:pStyle w:val="Header"/>
      <w:pBdr>
        <w:bottom w:val="single" w:sz="4" w:space="1" w:color="auto"/>
      </w:pBdr>
      <w:tabs>
        <w:tab w:val="clear" w:pos="4513"/>
        <w:tab w:val="clear" w:pos="9027"/>
      </w:tabs>
      <w:jc w:val="center"/>
    </w:pPr>
  </w:p>
  <w:p w:rsidR="00DD3DD7" w:rsidRPr="00DD3DD7" w:rsidP="00DD3DD7" w14:paraId="596CEC0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2A72E8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88D09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BBB150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3227254" w14:textId="77777777">
          <w:pPr>
            <w:jc w:val="right"/>
            <w:rPr>
              <w:b/>
              <w:color w:val="FF0000"/>
              <w:szCs w:val="16"/>
            </w:rPr>
          </w:pPr>
          <w:r>
            <w:rPr>
              <w:b/>
              <w:color w:val="FF0000"/>
              <w:szCs w:val="16"/>
            </w:rPr>
            <w:t xml:space="preserve"> </w:t>
          </w:r>
        </w:p>
      </w:tc>
    </w:tr>
    <w:tr w14:paraId="3AB0DD0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AB7F78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EA0678A" w14:textId="77777777">
          <w:pPr>
            <w:jc w:val="right"/>
            <w:rPr>
              <w:b/>
              <w:szCs w:val="16"/>
            </w:rPr>
          </w:pPr>
        </w:p>
      </w:tc>
    </w:tr>
    <w:tr w14:paraId="5A165BF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E1BD20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C54F569" w14:textId="77777777">
          <w:pPr>
            <w:jc w:val="right"/>
            <w:rPr>
              <w:rFonts w:eastAsia="Calibri" w:cs="Times New Roman"/>
              <w:b/>
              <w:szCs w:val="16"/>
            </w:rPr>
          </w:pPr>
          <w:bookmarkStart w:id="4" w:name="bmkSymbols"/>
          <w:r w:rsidRPr="002F663C">
            <w:rPr>
              <w:rFonts w:eastAsia="Calibri" w:cs="Times New Roman"/>
              <w:b/>
              <w:szCs w:val="16"/>
            </w:rPr>
            <w:t>G/TBT/N/USA/2211/Add.1</w:t>
          </w:r>
          <w:bookmarkEnd w:id="4"/>
        </w:p>
        <w:p w:rsidR="00C14444" w:rsidRPr="00C14444" w:rsidP="00C14444" w14:paraId="6257B70D" w14:textId="77777777">
          <w:pPr>
            <w:jc w:val="center"/>
            <w:rPr>
              <w:szCs w:val="16"/>
            </w:rPr>
          </w:pPr>
        </w:p>
      </w:tc>
    </w:tr>
    <w:tr w14:paraId="3D4A589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6D20DCF" w14:textId="77777777"/>
      </w:tc>
      <w:tc>
        <w:tcPr>
          <w:tcW w:w="5448" w:type="dxa"/>
          <w:gridSpan w:val="2"/>
          <w:shd w:val="clear" w:color="auto" w:fill="FFFFFF"/>
          <w:tcMar>
            <w:left w:w="108" w:type="dxa"/>
            <w:right w:w="108" w:type="dxa"/>
          </w:tcMar>
          <w:vAlign w:val="center"/>
        </w:tcPr>
        <w:p w:rsidR="00ED54E0" w:rsidRPr="00182B84" w:rsidP="00425DC5" w14:paraId="63688F32" w14:textId="77777777">
          <w:pPr>
            <w:jc w:val="right"/>
            <w:rPr>
              <w:szCs w:val="16"/>
            </w:rPr>
          </w:pPr>
          <w:bookmarkStart w:id="5" w:name="bmkDate"/>
          <w:r w:rsidRPr="00182B84">
            <w:rPr>
              <w:szCs w:val="16"/>
            </w:rPr>
            <w:t>20 February 2026</w:t>
          </w:r>
          <w:bookmarkEnd w:id="5"/>
        </w:p>
      </w:tc>
    </w:tr>
    <w:tr w14:paraId="46012F5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8347FA0" w14:textId="77777777">
          <w:pPr>
            <w:jc w:val="left"/>
            <w:rPr>
              <w:b/>
            </w:rPr>
          </w:pPr>
          <w:bookmarkStart w:id="6" w:name="bmkSerial"/>
          <w:r>
            <w:rPr>
              <w:rFonts w:ascii="Verdana" w:eastAsia="Verdana" w:hAnsi="Verdana" w:cs="Verdana"/>
              <w:b w:val="0"/>
              <w:color w:val="FF0000"/>
              <w:sz w:val="18"/>
            </w:rPr>
            <w:t>(26-1207)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1110BD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E36074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681374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6336F0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9C2E6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49625002">
    <w:abstractNumId w:val="9"/>
  </w:num>
  <w:num w:numId="2" w16cid:durableId="1484732236">
    <w:abstractNumId w:val="7"/>
  </w:num>
  <w:num w:numId="3" w16cid:durableId="2096242683">
    <w:abstractNumId w:val="6"/>
  </w:num>
  <w:num w:numId="4" w16cid:durableId="101462866">
    <w:abstractNumId w:val="5"/>
  </w:num>
  <w:num w:numId="5" w16cid:durableId="1843472819">
    <w:abstractNumId w:val="4"/>
  </w:num>
  <w:num w:numId="6" w16cid:durableId="34963234">
    <w:abstractNumId w:val="12"/>
  </w:num>
  <w:num w:numId="7" w16cid:durableId="524027663">
    <w:abstractNumId w:val="11"/>
  </w:num>
  <w:num w:numId="8" w16cid:durableId="1041903122">
    <w:abstractNumId w:val="10"/>
  </w:num>
  <w:num w:numId="9" w16cid:durableId="782958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9736142">
    <w:abstractNumId w:val="13"/>
  </w:num>
  <w:num w:numId="11" w16cid:durableId="858660300">
    <w:abstractNumId w:val="8"/>
  </w:num>
  <w:num w:numId="12" w16cid:durableId="353768822">
    <w:abstractNumId w:val="3"/>
  </w:num>
  <w:num w:numId="13" w16cid:durableId="1919557770">
    <w:abstractNumId w:val="2"/>
  </w:num>
  <w:num w:numId="14" w16cid:durableId="1399355962">
    <w:abstractNumId w:val="1"/>
  </w:num>
  <w:num w:numId="15" w16cid:durableId="1711567098">
    <w:abstractNumId w:val="0"/>
  </w:num>
  <w:num w:numId="16" w16cid:durableId="2452262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D2BC8"/>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D631A"/>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CD5"/>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1A7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domainIds=1&amp;documentSymbol=usa%2F2211" TargetMode="External" /><Relationship Id="rId11" Type="http://schemas.openxmlformats.org/officeDocument/2006/relationships/hyperlink" Target="https://www.regulations.gov/docket/FMCSA-2025-0120/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final_measure/26_01015_00_e.pdf"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6-02-19/html/2026-03257.htm" TargetMode="External" /><Relationship Id="rId9" Type="http://schemas.openxmlformats.org/officeDocument/2006/relationships/hyperlink" Target="https://www.govinfo.gov/content/pkg/FR-2026-02-19/pdf/2026-03257.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2026-02-20T09:04:00Z</dcterms:created>
  <dcterms:modified xsi:type="dcterms:W3CDTF">2026-02-20T09:04:00Z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