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E675BB1" w14:textId="77777777">
      <w:pPr>
        <w:pStyle w:val="Title"/>
      </w:pPr>
      <w:r w:rsidRPr="002F663C">
        <w:t>NOTIFICATION</w:t>
      </w:r>
    </w:p>
    <w:p w:rsidR="002F663C" w:rsidRPr="002F663C" w:rsidP="00DD3DD7" w14:paraId="6E35750F" w14:textId="77777777">
      <w:pPr>
        <w:pStyle w:val="Title3"/>
      </w:pPr>
      <w:r w:rsidRPr="002F663C">
        <w:t>Addendum</w:t>
      </w:r>
    </w:p>
    <w:p w:rsidR="002F663C" w:rsidP="001E2E4A" w14:paraId="13D89F8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19 February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786D1193" w14:textId="77777777">
      <w:pPr>
        <w:rPr>
          <w:rFonts w:eastAsia="Calibri" w:cs="Times New Roman"/>
        </w:rPr>
      </w:pPr>
    </w:p>
    <w:p w:rsidR="002F663C" w:rsidRPr="002F663C" w:rsidP="002F663C" w14:paraId="0B482732" w14:textId="77777777">
      <w:pPr>
        <w:jc w:val="center"/>
        <w:rPr>
          <w:rFonts w:eastAsia="Calibri" w:cs="Times New Roman"/>
          <w:b/>
        </w:rPr>
      </w:pPr>
      <w:r w:rsidRPr="002F663C">
        <w:rPr>
          <w:rFonts w:eastAsia="Calibri" w:cs="Times New Roman"/>
          <w:b/>
        </w:rPr>
        <w:t>_______________</w:t>
      </w:r>
    </w:p>
    <w:p w:rsidR="002F663C" w:rsidP="002F663C" w14:paraId="6A146721" w14:textId="77777777">
      <w:pPr>
        <w:rPr>
          <w:rFonts w:eastAsia="Calibri" w:cs="Times New Roman"/>
        </w:rPr>
      </w:pPr>
    </w:p>
    <w:p w:rsidR="00C14444" w:rsidRPr="002F663C" w:rsidP="002F663C" w14:paraId="2BC53F25" w14:textId="77777777">
      <w:pPr>
        <w:rPr>
          <w:rFonts w:eastAsia="Calibri" w:cs="Times New Roman"/>
        </w:rPr>
      </w:pPr>
    </w:p>
    <w:p w:rsidR="002F663C" w:rsidRPr="002F663C" w:rsidP="002F663C" w14:paraId="49144655"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Parts and Accessories Necessary for Safe Operation; Certification and Labeling Requirements for Rear Impact Protection Guards</w:t>
      </w:r>
    </w:p>
    <w:p w:rsidR="002F663C" w:rsidRPr="002F663C" w:rsidP="002F663C" w14:paraId="29DB0731"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9A2BFBC"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2AFB43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6D51343" w14:textId="77777777" w:rsidTr="00E9471B">
        <w:tblPrEx>
          <w:tblW w:w="9049" w:type="dxa"/>
          <w:tblLayout w:type="fixed"/>
          <w:tblLook w:val="04A0"/>
        </w:tblPrEx>
        <w:tc>
          <w:tcPr>
            <w:tcW w:w="851" w:type="dxa"/>
          </w:tcPr>
          <w:p w:rsidR="002F663C" w:rsidRPr="00711F9C" w:rsidP="00C14444" w14:paraId="33A269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8C4F41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AFC055E" w14:textId="77777777" w:rsidTr="00E9471B">
        <w:tblPrEx>
          <w:tblW w:w="9049" w:type="dxa"/>
          <w:tblLayout w:type="fixed"/>
          <w:tblLook w:val="04A0"/>
        </w:tblPrEx>
        <w:tc>
          <w:tcPr>
            <w:tcW w:w="851" w:type="dxa"/>
          </w:tcPr>
          <w:p w:rsidR="002F663C" w:rsidRPr="00711F9C" w:rsidP="00C14444" w14:paraId="2750C36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06482D5"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616A852" w14:textId="77777777" w:rsidTr="00E9471B">
        <w:tblPrEx>
          <w:tblW w:w="9049" w:type="dxa"/>
          <w:tblLayout w:type="fixed"/>
          <w:tblLook w:val="04A0"/>
        </w:tblPrEx>
        <w:tc>
          <w:tcPr>
            <w:tcW w:w="851" w:type="dxa"/>
          </w:tcPr>
          <w:p w:rsidR="002F663C" w:rsidRPr="00711F9C" w:rsidP="00C14444" w14:paraId="01668E6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67232E0"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19 February 2026</w:t>
            </w:r>
          </w:p>
        </w:tc>
      </w:tr>
      <w:tr w14:paraId="0AA50A65" w14:textId="77777777" w:rsidTr="00E9471B">
        <w:tblPrEx>
          <w:tblW w:w="9049" w:type="dxa"/>
          <w:tblLayout w:type="fixed"/>
          <w:tblLook w:val="04A0"/>
        </w:tblPrEx>
        <w:tc>
          <w:tcPr>
            <w:tcW w:w="851" w:type="dxa"/>
          </w:tcPr>
          <w:p w:rsidR="002F663C" w:rsidRPr="00711F9C" w:rsidP="00C14444" w14:paraId="5E443B2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A9D9689"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23 March 2026</w:t>
            </w:r>
          </w:p>
        </w:tc>
      </w:tr>
      <w:tr w14:paraId="4A234686" w14:textId="77777777" w:rsidTr="00E9471B">
        <w:tblPrEx>
          <w:tblW w:w="9049" w:type="dxa"/>
          <w:tblLayout w:type="fixed"/>
          <w:tblLook w:val="04A0"/>
        </w:tblPrEx>
        <w:tc>
          <w:tcPr>
            <w:tcW w:w="851" w:type="dxa"/>
          </w:tcPr>
          <w:p w:rsidR="002F663C" w:rsidRPr="00711F9C" w:rsidP="00C14444" w14:paraId="788C8BA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2D639A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F6F315C" w14:textId="77777777">
            <w:pPr>
              <w:spacing w:before="120" w:after="120"/>
              <w:rPr>
                <w:rFonts w:eastAsia="Calibri" w:cs="Times New Roman"/>
              </w:rPr>
            </w:pPr>
            <w:r w:rsidRPr="002F663C">
              <w:rPr>
                <w:rFonts w:eastAsia="Calibri" w:cs="Times New Roman"/>
              </w:rPr>
              <w:t>Petitions for reconsideration of this final rule must be submitted to the FMCSA Administrator no later than 23 March 2026.</w:t>
            </w:r>
          </w:p>
          <w:p w:rsidR="002F663C" w:rsidRPr="002F663C" w:rsidP="00EB7B40" w14:paraId="57C560E6"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https://members.wto.org/crnattachments/2026/TBT/USA/final_measure/26_01012_00_e.pdf</w:t>
              </w:r>
            </w:hyperlink>
          </w:p>
        </w:tc>
      </w:tr>
      <w:tr w14:paraId="743C8335" w14:textId="77777777" w:rsidTr="00E9471B">
        <w:tblPrEx>
          <w:tblW w:w="9049" w:type="dxa"/>
          <w:tblLayout w:type="fixed"/>
          <w:tblLook w:val="04A0"/>
        </w:tblPrEx>
        <w:tc>
          <w:tcPr>
            <w:tcW w:w="851" w:type="dxa"/>
          </w:tcPr>
          <w:p w:rsidR="002F663C" w:rsidRPr="00711F9C" w:rsidP="00C14444" w14:paraId="46555CE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3D98B5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BC373C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D4C2FEE" w14:textId="77777777" w:rsidTr="00E9471B">
        <w:tblPrEx>
          <w:tblW w:w="9049" w:type="dxa"/>
          <w:tblLayout w:type="fixed"/>
          <w:tblLook w:val="04A0"/>
        </w:tblPrEx>
        <w:tc>
          <w:tcPr>
            <w:tcW w:w="851" w:type="dxa"/>
          </w:tcPr>
          <w:p w:rsidR="002F663C" w:rsidRPr="00711F9C" w:rsidP="00C14444" w14:paraId="50828F20"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BB996AB"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9D5E201"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0271397F" w14:textId="77777777" w:rsidTr="00E9471B">
        <w:tblPrEx>
          <w:tblW w:w="9049" w:type="dxa"/>
          <w:tblLayout w:type="fixed"/>
          <w:tblLook w:val="04A0"/>
        </w:tblPrEx>
        <w:tc>
          <w:tcPr>
            <w:tcW w:w="851" w:type="dxa"/>
          </w:tcPr>
          <w:p w:rsidR="002F663C" w:rsidRPr="00711F9C" w:rsidP="00C14444" w14:paraId="6ED7A90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627D77F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B5DEB53" w14:textId="77777777" w:rsidTr="00E9471B">
        <w:tblPrEx>
          <w:tblW w:w="9049" w:type="dxa"/>
          <w:tblLayout w:type="fixed"/>
          <w:tblLook w:val="04A0"/>
        </w:tblPrEx>
        <w:tc>
          <w:tcPr>
            <w:tcW w:w="851" w:type="dxa"/>
            <w:tcBorders>
              <w:bottom w:val="double" w:sz="4" w:space="0" w:color="auto"/>
            </w:tcBorders>
          </w:tcPr>
          <w:p w:rsidR="002F663C" w:rsidRPr="00711F9C" w:rsidP="00C14444" w14:paraId="4CB7780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5849BE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D19930A" w14:textId="77777777">
      <w:pPr>
        <w:jc w:val="left"/>
        <w:rPr>
          <w:rFonts w:eastAsia="Calibri" w:cs="Times New Roman"/>
          <w:highlight w:val="yellow"/>
        </w:rPr>
      </w:pPr>
    </w:p>
    <w:p w:rsidR="003971FF" w:rsidRPr="007F6EA2" w:rsidP="00B16ACF" w14:paraId="792AAFD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Federal Motor Carrier Safety Administration (FMCSA) amends the Federal Motor Carrier Safety Regulations (FMCSR) to rescind the requirement that the rear impact guard be permanently marked or labeled with a certification from the impact guard manufacturer as required by the applicable Federal Motor Vehicle Safety Standard (FMVSS) promulgated by the National Highway Traffic Safety Administration (NHTSA). The certification label or marking provides motor carriers purchasing new trailers or new impact guard</w:t>
      </w:r>
      <w:r w:rsidRPr="002F663C">
        <w:rPr>
          <w:rFonts w:eastAsia="Calibri" w:cs="Times New Roman"/>
          <w:szCs w:val="18"/>
        </w:rPr>
        <w:t xml:space="preserve">s to replace damaged devices with a means to determine whether the equipment is certified as meeting the FMVSS. However, the labeling or marking requirement has proven problematic for motor carriers when the label or marking becomes illegible or wears off during the service life of the trailer or guard. This final rule eliminates an unintended regulatory burden on motor carriers without compromising safety, as it does not affect </w:t>
      </w:r>
      <w:r w:rsidRPr="002F663C">
        <w:rPr>
          <w:rFonts w:eastAsia="Calibri" w:cs="Times New Roman"/>
          <w:szCs w:val="18"/>
        </w:rPr>
        <w:t>the applicable FMVSS. The final rule also rescinds a guidance document pertaini</w:t>
      </w:r>
      <w:r w:rsidRPr="002F663C">
        <w:rPr>
          <w:rFonts w:eastAsia="Calibri" w:cs="Times New Roman"/>
          <w:szCs w:val="18"/>
        </w:rPr>
        <w:t>ng to illegible, incomplete, or missing rear impact guard certification labels.</w:t>
      </w:r>
    </w:p>
    <w:p w:rsidR="00293AE7" w:rsidRPr="002F663C" w:rsidP="00B16ACF" w14:paraId="75A89056" w14:textId="77777777">
      <w:pPr>
        <w:spacing w:before="120" w:after="120"/>
        <w:rPr>
          <w:rFonts w:eastAsia="Calibri" w:cs="Times New Roman"/>
          <w:szCs w:val="18"/>
        </w:rPr>
      </w:pPr>
      <w:r w:rsidRPr="002F663C">
        <w:rPr>
          <w:rFonts w:eastAsia="Calibri" w:cs="Times New Roman"/>
          <w:szCs w:val="18"/>
        </w:rPr>
        <w:t>Effective 23 March 2026.</w:t>
      </w:r>
    </w:p>
    <w:p w:rsidR="00293AE7" w:rsidRPr="002F663C" w:rsidP="00B16ACF" w14:paraId="5EB62D26" w14:textId="77777777">
      <w:pPr>
        <w:spacing w:before="120" w:after="120"/>
        <w:rPr>
          <w:rFonts w:eastAsia="Calibri" w:cs="Times New Roman"/>
          <w:szCs w:val="18"/>
        </w:rPr>
      </w:pPr>
      <w:r w:rsidRPr="002F663C">
        <w:rPr>
          <w:rFonts w:eastAsia="Calibri" w:cs="Times New Roman"/>
          <w:szCs w:val="18"/>
        </w:rPr>
        <w:t>Petitions for reconsideration of this final rule must be submitted to the FMCSA Administrator no later than 23 March 2026.</w:t>
      </w:r>
    </w:p>
    <w:p w:rsidR="00293AE7" w:rsidRPr="002F663C" w:rsidP="00B16ACF" w14:paraId="0DEEF907" w14:textId="77777777">
      <w:pPr>
        <w:spacing w:before="120" w:after="120"/>
        <w:rPr>
          <w:rFonts w:eastAsia="Calibri" w:cs="Times New Roman"/>
          <w:szCs w:val="18"/>
        </w:rPr>
      </w:pPr>
      <w:r w:rsidRPr="002F663C">
        <w:rPr>
          <w:rFonts w:eastAsia="Calibri" w:cs="Times New Roman"/>
          <w:szCs w:val="18"/>
        </w:rPr>
        <w:t xml:space="preserve">91 Federal Register (FR) 7874, 19 February 2026; </w:t>
      </w:r>
      <w:hyperlink r:id="rId7" w:history="1">
        <w:r w:rsidRPr="002F663C">
          <w:rPr>
            <w:rFonts w:eastAsia="Calibri" w:cs="Times New Roman"/>
            <w:color w:val="0000FF"/>
            <w:szCs w:val="18"/>
            <w:u w:val="single"/>
          </w:rPr>
          <w:t>Title 49 Code of Federal Regulations (CFR) Part 393</w:t>
        </w:r>
      </w:hyperlink>
      <w:r w:rsidRPr="002F663C">
        <w:rPr>
          <w:rFonts w:eastAsia="Calibri" w:cs="Times New Roman"/>
          <w:szCs w:val="18"/>
        </w:rPr>
        <w:t>:</w:t>
      </w:r>
    </w:p>
    <w:p w:rsidR="00293AE7" w:rsidRPr="002F663C" w:rsidP="00B16ACF" w14:paraId="23D43C70"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https://www.govinfo.gov/content/pkg/FR-2026-02-19/html/2026-03255.htm</w:t>
        </w:r>
      </w:hyperlink>
    </w:p>
    <w:p w:rsidR="00293AE7" w:rsidRPr="002F663C" w:rsidP="00B16ACF" w14:paraId="201F65B0"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https://www.govinfo.gov/content/pkg/FR-2026-02-19/pdf/2026-03255.pdf</w:t>
        </w:r>
      </w:hyperlink>
    </w:p>
    <w:p w:rsidR="00293AE7" w:rsidRPr="002F663C" w:rsidP="00B16ACF" w14:paraId="6F8CD1F9" w14:textId="77777777">
      <w:pPr>
        <w:spacing w:before="120" w:after="120"/>
        <w:rPr>
          <w:rFonts w:eastAsia="Calibri" w:cs="Times New Roman"/>
          <w:szCs w:val="18"/>
        </w:rPr>
      </w:pPr>
      <w:r w:rsidRPr="002F663C">
        <w:rPr>
          <w:rFonts w:eastAsia="Calibri" w:cs="Times New Roman"/>
          <w:szCs w:val="18"/>
        </w:rPr>
        <w:t xml:space="preserve">This final rule and the notice of proposed rulemaking notified as </w:t>
      </w:r>
      <w:hyperlink r:id="rId10" w:history="1">
        <w:r w:rsidRPr="002F663C">
          <w:rPr>
            <w:rFonts w:eastAsia="Calibri" w:cs="Times New Roman"/>
            <w:color w:val="0000FF"/>
            <w:szCs w:val="18"/>
            <w:u w:val="single"/>
          </w:rPr>
          <w:t>G/TBT/N/USA/1684/Rev.1</w:t>
        </w:r>
      </w:hyperlink>
      <w:r w:rsidRPr="002F663C">
        <w:rPr>
          <w:rFonts w:eastAsia="Calibri" w:cs="Times New Roman"/>
          <w:szCs w:val="18"/>
        </w:rPr>
        <w:t xml:space="preserve"> are identified by Docket Number FMCSA-2025-0107. The Docket Folder is available on Regulations.gov at </w:t>
      </w:r>
      <w:hyperlink r:id="rId11" w:history="1">
        <w:r w:rsidRPr="002F663C">
          <w:rPr>
            <w:rFonts w:eastAsia="Calibri" w:cs="Times New Roman"/>
            <w:color w:val="0000FF"/>
            <w:szCs w:val="18"/>
            <w:u w:val="single"/>
          </w:rPr>
          <w:t>https://www.regulations.gov/docket/FMCSA-2025-0107/document</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petitions for reconsideration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23 March 2026. Comments received by the USA TBT Enquiry Point from WTO Members and their stakeholders will be shared with FMCSA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by 23 March 2026.</w:t>
      </w:r>
    </w:p>
    <w:p w:rsidR="006C5A96" w:rsidP="006C5A96" w14:paraId="086030C7" w14:textId="77777777">
      <w:pPr>
        <w:jc w:val="center"/>
        <w:rPr>
          <w:b/>
        </w:rPr>
      </w:pPr>
      <w:r w:rsidRPr="003971FF">
        <w:rPr>
          <w:b/>
        </w:rPr>
        <w:t>__________</w:t>
      </w:r>
    </w:p>
    <w:p w:rsidR="004D4D19" w:rsidP="007F38C2" w14:paraId="6D3BE462" w14:textId="77777777">
      <w:pPr>
        <w:jc w:val="center"/>
        <w:rPr>
          <w:b/>
        </w:rPr>
      </w:pPr>
    </w:p>
    <w:p w:rsidR="00A1565D" w:rsidP="003971FF" w14:paraId="2DB5763E" w14:textId="77777777">
      <w:pPr>
        <w:jc w:val="center"/>
        <w:rPr>
          <w:b/>
        </w:rPr>
      </w:pPr>
    </w:p>
    <w:sectPr w:rsidSect="006C5A96">
      <w:headerReference w:type="even" r:id="rId16"/>
      <w:headerReference w:type="default" r:id="rId17"/>
      <w:footerReference w:type="even" r:id="rId18"/>
      <w:footerReference w:type="default" r:id="rId19"/>
      <w:headerReference w:type="first" r:id="rId20"/>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1A38FF8"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5922C11"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20970126" w14:textId="77777777">
      <w:r>
        <w:separator/>
      </w:r>
    </w:p>
  </w:footnote>
  <w:footnote w:type="continuationSeparator" w:id="1">
    <w:p w:rsidR="004D3A6A" w:rsidP="00ED54E0" w14:paraId="012D2680" w14:textId="77777777">
      <w:r>
        <w:continuationSeparator/>
      </w:r>
    </w:p>
  </w:footnote>
  <w:footnote w:id="2">
    <w:p w:rsidR="007F6EA2" w14:paraId="285A013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5887E3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05DF52C" w14:textId="77777777">
    <w:pPr>
      <w:pStyle w:val="Header"/>
      <w:pBdr>
        <w:bottom w:val="single" w:sz="4" w:space="1" w:color="auto"/>
      </w:pBdr>
      <w:tabs>
        <w:tab w:val="clear" w:pos="4513"/>
        <w:tab w:val="clear" w:pos="9027"/>
      </w:tabs>
      <w:jc w:val="center"/>
    </w:pPr>
  </w:p>
  <w:p w:rsidR="00DD3DD7" w:rsidRPr="00DD3DD7" w:rsidP="00DD3DD7" w14:paraId="7F9344A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FBE29F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E111490" w14:textId="77777777">
    <w:pPr>
      <w:pStyle w:val="Header"/>
      <w:pBdr>
        <w:bottom w:val="single" w:sz="4" w:space="1" w:color="auto"/>
      </w:pBdr>
      <w:tabs>
        <w:tab w:val="clear" w:pos="4513"/>
        <w:tab w:val="clear" w:pos="9027"/>
      </w:tabs>
      <w:jc w:val="center"/>
    </w:pPr>
    <w:bookmarkStart w:id="3" w:name="spsSymbolHeader"/>
    <w:r w:rsidRPr="00DD3DD7">
      <w:t>G/TBT/N/USA/1684/Rev.1/Add.1</w:t>
    </w:r>
    <w:bookmarkEnd w:id="3"/>
  </w:p>
  <w:p w:rsidR="00DD3DD7" w:rsidRPr="00DD3DD7" w:rsidP="00DD3DD7" w14:paraId="104E8A71" w14:textId="77777777">
    <w:pPr>
      <w:pStyle w:val="Header"/>
      <w:pBdr>
        <w:bottom w:val="single" w:sz="4" w:space="1" w:color="auto"/>
      </w:pBdr>
      <w:tabs>
        <w:tab w:val="clear" w:pos="4513"/>
        <w:tab w:val="clear" w:pos="9027"/>
      </w:tabs>
      <w:jc w:val="center"/>
    </w:pPr>
  </w:p>
  <w:p w:rsidR="00DD3DD7" w:rsidRPr="00DD3DD7" w:rsidP="00DD3DD7" w14:paraId="3021D86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D76FE7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455F7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161464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BD2FD1F" w14:textId="77777777">
          <w:pPr>
            <w:jc w:val="right"/>
            <w:rPr>
              <w:b/>
              <w:color w:val="FF0000"/>
              <w:szCs w:val="16"/>
            </w:rPr>
          </w:pPr>
          <w:r>
            <w:rPr>
              <w:b/>
              <w:color w:val="FF0000"/>
              <w:szCs w:val="16"/>
            </w:rPr>
            <w:t xml:space="preserve"> </w:t>
          </w:r>
        </w:p>
      </w:tc>
    </w:tr>
    <w:tr w14:paraId="43028CCA"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86CEDF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5F2E9DD" w14:textId="77777777">
          <w:pPr>
            <w:jc w:val="right"/>
            <w:rPr>
              <w:b/>
              <w:szCs w:val="16"/>
            </w:rPr>
          </w:pPr>
        </w:p>
      </w:tc>
    </w:tr>
    <w:tr w14:paraId="71B70F6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3E0027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3CC5ED5" w14:textId="77777777">
          <w:pPr>
            <w:jc w:val="right"/>
            <w:rPr>
              <w:rFonts w:eastAsia="Calibri" w:cs="Times New Roman"/>
              <w:b/>
              <w:szCs w:val="16"/>
            </w:rPr>
          </w:pPr>
          <w:bookmarkStart w:id="4" w:name="bmkSymbols"/>
          <w:r w:rsidRPr="002F663C">
            <w:rPr>
              <w:rFonts w:eastAsia="Calibri" w:cs="Times New Roman"/>
              <w:b/>
              <w:szCs w:val="16"/>
            </w:rPr>
            <w:t>G/TBT/N/USA/1684/Rev.1/Add.1</w:t>
          </w:r>
          <w:bookmarkEnd w:id="4"/>
        </w:p>
        <w:p w:rsidR="00C14444" w:rsidRPr="00C14444" w:rsidP="00C14444" w14:paraId="625F0105" w14:textId="77777777">
          <w:pPr>
            <w:jc w:val="center"/>
            <w:rPr>
              <w:szCs w:val="16"/>
            </w:rPr>
          </w:pPr>
        </w:p>
      </w:tc>
    </w:tr>
    <w:tr w14:paraId="6C4AAFC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6D5F207" w14:textId="77777777"/>
      </w:tc>
      <w:tc>
        <w:tcPr>
          <w:tcW w:w="5448" w:type="dxa"/>
          <w:gridSpan w:val="2"/>
          <w:shd w:val="clear" w:color="auto" w:fill="FFFFFF"/>
          <w:tcMar>
            <w:left w:w="108" w:type="dxa"/>
            <w:right w:w="108" w:type="dxa"/>
          </w:tcMar>
          <w:vAlign w:val="center"/>
        </w:tcPr>
        <w:p w:rsidR="00ED54E0" w:rsidRPr="00182B84" w:rsidP="00425DC5" w14:paraId="28B2BEB3" w14:textId="77777777">
          <w:pPr>
            <w:jc w:val="right"/>
            <w:rPr>
              <w:szCs w:val="16"/>
            </w:rPr>
          </w:pPr>
          <w:bookmarkStart w:id="5" w:name="bmkDate"/>
          <w:r w:rsidRPr="00182B84">
            <w:rPr>
              <w:szCs w:val="16"/>
            </w:rPr>
            <w:t>20 February 2026</w:t>
          </w:r>
          <w:bookmarkEnd w:id="5"/>
        </w:p>
      </w:tc>
    </w:tr>
    <w:tr w14:paraId="1D24317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846E5A0" w14:textId="77777777">
          <w:pPr>
            <w:jc w:val="left"/>
            <w:rPr>
              <w:b/>
            </w:rPr>
          </w:pPr>
          <w:bookmarkStart w:id="6" w:name="bmkSerial"/>
          <w:r>
            <w:rPr>
              <w:rFonts w:ascii="Verdana" w:eastAsia="Verdana" w:hAnsi="Verdana" w:cs="Verdana"/>
              <w:b w:val="0"/>
              <w:color w:val="FF0000"/>
              <w:sz w:val="18"/>
            </w:rPr>
            <w:t>(26-1204)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2E3EDBD"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1616F0F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08B93B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5AE2D9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926EC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93443980">
    <w:abstractNumId w:val="9"/>
  </w:num>
  <w:num w:numId="2" w16cid:durableId="134958209">
    <w:abstractNumId w:val="7"/>
  </w:num>
  <w:num w:numId="3" w16cid:durableId="1198657990">
    <w:abstractNumId w:val="6"/>
  </w:num>
  <w:num w:numId="4" w16cid:durableId="166018227">
    <w:abstractNumId w:val="5"/>
  </w:num>
  <w:num w:numId="5" w16cid:durableId="1620575377">
    <w:abstractNumId w:val="4"/>
  </w:num>
  <w:num w:numId="6" w16cid:durableId="2076858976">
    <w:abstractNumId w:val="12"/>
  </w:num>
  <w:num w:numId="7" w16cid:durableId="119156571">
    <w:abstractNumId w:val="11"/>
  </w:num>
  <w:num w:numId="8" w16cid:durableId="955521722">
    <w:abstractNumId w:val="10"/>
  </w:num>
  <w:num w:numId="9" w16cid:durableId="603611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3703782">
    <w:abstractNumId w:val="13"/>
  </w:num>
  <w:num w:numId="11" w16cid:durableId="717707058">
    <w:abstractNumId w:val="8"/>
  </w:num>
  <w:num w:numId="12" w16cid:durableId="1281183153">
    <w:abstractNumId w:val="3"/>
  </w:num>
  <w:num w:numId="13" w16cid:durableId="2050449240">
    <w:abstractNumId w:val="2"/>
  </w:num>
  <w:num w:numId="14" w16cid:durableId="1354070489">
    <w:abstractNumId w:val="1"/>
  </w:num>
  <w:num w:numId="15" w16cid:durableId="272058258">
    <w:abstractNumId w:val="0"/>
  </w:num>
  <w:num w:numId="16" w16cid:durableId="274488446">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93AE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773E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D05D9"/>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1816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1684%2FRev.1" TargetMode="External" /><Relationship Id="rId11" Type="http://schemas.openxmlformats.org/officeDocument/2006/relationships/hyperlink" Target="https://www.regulations.gov/docket/FMCSA-2025-0107/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settings" Target="settings.xml" /><Relationship Id="rId20" Type="http://schemas.openxmlformats.org/officeDocument/2006/relationships/header" Target="head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6/TBT/USA/final_measure/26_01012_00_e.pdf" TargetMode="External" /><Relationship Id="rId7" Type="http://schemas.openxmlformats.org/officeDocument/2006/relationships/hyperlink" Target="https://www.ecfr.gov/current/title-49/subtitle-B/chapter-III/subchapter-B/part-393" TargetMode="External" /><Relationship Id="rId8" Type="http://schemas.openxmlformats.org/officeDocument/2006/relationships/hyperlink" Target="https://www.govinfo.gov/content/pkg/FR-2026-02-19/html/2026-03255.htm" TargetMode="External" /><Relationship Id="rId9" Type="http://schemas.openxmlformats.org/officeDocument/2006/relationships/hyperlink" Target="https://www.govinfo.gov/content/pkg/FR-2026-02-19/pdf/2026-03255.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2026-02-20T09:01:00Z</dcterms:created>
  <dcterms:modified xsi:type="dcterms:W3CDTF">2026-02-20T09:01:00Z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