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16A9859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31636600" w14:textId="77777777">
      <w:pPr>
        <w:pStyle w:val="Title3"/>
      </w:pPr>
      <w:r w:rsidRPr="007C4C36">
        <w:t>Corrigendum</w:t>
      </w:r>
    </w:p>
    <w:p w:rsidR="007141CF" w:rsidRPr="007C4C36" w:rsidP="007C4C36" w14:paraId="4D4CD568" w14:textId="77777777">
      <w:r w:rsidRPr="007C4C36">
        <w:t xml:space="preserve">The following communication, dated 13 February 2026,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:rsidR="004E22AE" w:rsidRPr="007C4C36" w:rsidP="007C4C36" w14:paraId="17A3D498" w14:textId="77777777"/>
    <w:p w:rsidR="004E22AE" w:rsidRPr="007C4C36" w:rsidP="007C4C36" w14:paraId="031F8E95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6CADA8EB" w14:textId="77777777"/>
    <w:p w:rsidR="00D36ADA" w:rsidP="00D36ADA" w14:paraId="5D362174" w14:textId="77777777">
      <w:pPr>
        <w:spacing w:after="120"/>
        <w:rPr>
          <w:u w:val="single"/>
        </w:rPr>
      </w:pPr>
      <w:r>
        <w:rPr>
          <w:u w:val="single"/>
        </w:rPr>
        <w:t>Hazard Communication Standard; Corrections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38E92E8B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00AE4712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4C33C633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4AB5C64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1D046217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71F4042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7947750E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56294D2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72E90152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94FE0B3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86C042D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13996B16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6FE491DC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2EBC947E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7FADDF24" w14:textId="77777777">
      <w:pPr>
        <w:rPr>
          <w:b/>
          <w:bCs/>
        </w:rPr>
      </w:pPr>
    </w:p>
    <w:p w:rsidR="00D36ADA" w:rsidRPr="007E15FC" w:rsidP="00D36ADA" w14:paraId="4C56521A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26988A2F" w14:textId="77777777"/>
    <w:p w:rsidR="004E22AE" w:rsidRPr="007C4C36" w:rsidP="003601C0" w14:paraId="44FA05A4" w14:textId="77777777">
      <w:pPr>
        <w:spacing w:after="120"/>
      </w:pPr>
      <w:r w:rsidRPr="007C4C36">
        <w:t xml:space="preserve">Sec. 1910.1200 Hazard communication. [Corrected] [squf] In </w:t>
      </w:r>
      <w:hyperlink r:id="rId6" w:history="1">
        <w:r w:rsidRPr="007C4C36">
          <w:rPr>
            <w:color w:val="0000FF"/>
            <w:u w:val="single"/>
          </w:rPr>
          <w:t>rule document 2026-00147</w:t>
        </w:r>
      </w:hyperlink>
      <w:r w:rsidRPr="007C4C36">
        <w:t xml:space="preserve">, appearing on pages 562 through 598 in the issue of Thursday, 8 January 2026 (notified as </w:t>
      </w:r>
      <w:hyperlink r:id="rId7" w:history="1">
        <w:r w:rsidRPr="007C4C36">
          <w:rPr>
            <w:color w:val="0000FF"/>
            <w:u w:val="single"/>
          </w:rPr>
          <w:t>G/TBT/N/USA/1697/Add.4/Corr.2</w:t>
        </w:r>
      </w:hyperlink>
      <w:r w:rsidRPr="007C4C36">
        <w:t>), make the following correction:</w:t>
      </w:r>
    </w:p>
    <w:p w:rsidR="004E22AE" w:rsidRPr="007C4C36" w:rsidP="003601C0" w14:paraId="46B732E1" w14:textId="77777777">
      <w:pPr>
        <w:spacing w:before="120" w:after="120"/>
      </w:pPr>
      <w:r w:rsidRPr="007C4C36">
        <w:t>On page 572, below Table B.5.1, ''* * * * *'' should read: (1) The critical temperature is the temperature above which a pure gas cannot be liquefied, regardless of the degree of compression.</w:t>
      </w:r>
    </w:p>
    <w:p w:rsidR="004E22AE" w:rsidRPr="007C4C36" w:rsidP="003601C0" w14:paraId="7D27B475" w14:textId="77777777">
      <w:pPr>
        <w:spacing w:before="120" w:after="120"/>
      </w:pPr>
      <w:r w:rsidRPr="007C4C36">
        <w:t>Note: Aerosols and chemicals under pressure should not be classified as gases under pressure. See Appendix B.3 of this section.</w:t>
      </w:r>
    </w:p>
    <w:p w:rsidR="004E22AE" w:rsidRPr="007C4C36" w:rsidP="003601C0" w14:paraId="7742DAB8" w14:textId="77777777">
      <w:pPr>
        <w:spacing w:before="120" w:after="120"/>
      </w:pPr>
      <w:r w:rsidRPr="007C4C36">
        <w:t xml:space="preserve">91 Federal Register (FR) 6760, 13 February 2026; </w:t>
      </w:r>
      <w:hyperlink r:id="rId8" w:history="1">
        <w:r w:rsidRPr="007C4C36">
          <w:rPr>
            <w:color w:val="0000FF"/>
            <w:u w:val="single"/>
          </w:rPr>
          <w:t>Title 29 Code of Federal Regulations (CFR) Part 1910</w:t>
        </w:r>
      </w:hyperlink>
      <w:r w:rsidRPr="007C4C36">
        <w:t>:</w:t>
      </w:r>
      <w:r w:rsidRPr="007C4C36">
        <w:br/>
      </w:r>
      <w:hyperlink r:id="rId9" w:history="1">
        <w:r w:rsidRPr="007C4C36">
          <w:rPr>
            <w:color w:val="0000FF"/>
            <w:u w:val="single"/>
          </w:rPr>
          <w:t>https://www.govinfo.gov/content/pkg/FR-2026-02-13/html/C1-2026-00147.htm</w:t>
        </w:r>
      </w:hyperlink>
      <w:r w:rsidRPr="007C4C36">
        <w:br/>
      </w:r>
      <w:hyperlink r:id="rId10" w:history="1">
        <w:r w:rsidRPr="007C4C36">
          <w:rPr>
            <w:color w:val="0000FF"/>
            <w:u w:val="single"/>
          </w:rPr>
          <w:t>https://www.govinfo.gov/content/pkg/FR-2026-02-13/pdf/C1-2026-00147.pdf</w:t>
        </w:r>
      </w:hyperlink>
    </w:p>
    <w:p w:rsidR="004E22AE" w:rsidRPr="007C4C36" w:rsidP="003601C0" w14:paraId="5ACDCC8A" w14:textId="77777777">
      <w:pPr>
        <w:spacing w:before="120" w:after="120"/>
      </w:pPr>
      <w:r w:rsidRPr="007C4C36">
        <w:t xml:space="preserve">This and previous actions notified under the symbol </w:t>
      </w:r>
      <w:hyperlink r:id="rId11" w:history="1">
        <w:r w:rsidRPr="007C4C36">
          <w:rPr>
            <w:color w:val="0000FF"/>
            <w:u w:val="single"/>
          </w:rPr>
          <w:t>G/TBT/N/USA/1697</w:t>
        </w:r>
      </w:hyperlink>
      <w:r w:rsidRPr="007C4C36">
        <w:t xml:space="preserve"> are identified by Docket Number OSHA-2019-0001. The Docket Folder is available on Regulations.gov at </w:t>
      </w:r>
      <w:hyperlink r:id="rId12" w:history="1">
        <w:r w:rsidRPr="007C4C36">
          <w:rPr>
            <w:color w:val="0000FF"/>
            <w:u w:val="single"/>
          </w:rPr>
          <w:t>https://www.regulations.gov/docket/OSHA-2019-0001/document</w:t>
        </w:r>
      </w:hyperlink>
      <w:r w:rsidRPr="007C4C36">
        <w:t xml:space="preserve"> and provides access to primary and supporting documents as well as comments received. Documents are also accessible from </w:t>
      </w:r>
      <w:hyperlink r:id="rId13" w:history="1">
        <w:r w:rsidRPr="007C4C36">
          <w:rPr>
            <w:color w:val="0000FF"/>
            <w:u w:val="single"/>
          </w:rPr>
          <w:t>Regulations.gov</w:t>
        </w:r>
      </w:hyperlink>
      <w:r w:rsidRPr="007C4C36">
        <w:t xml:space="preserve"> by searching the Docket Number.</w:t>
      </w:r>
    </w:p>
    <w:p w:rsidR="004E22AE" w:rsidRPr="007C4C36" w:rsidP="003601C0" w14:paraId="242CA22D" w14:textId="77777777">
      <w:pPr>
        <w:spacing w:after="120"/>
      </w:pPr>
      <w:hyperlink r:id="rId14" w:tgtFrame="_blank" w:history="1">
        <w:r w:rsidRPr="007C4C36">
          <w:rPr>
            <w:color w:val="0000FF"/>
            <w:u w:val="single"/>
          </w:rPr>
          <w:t>https://members.wto.org/crnattachments/2026/TBT/USA/26_00924_00_e.pdf</w:t>
        </w:r>
      </w:hyperlink>
    </w:p>
    <w:p w:rsidR="00333333" w:rsidP="009A7326" w14:paraId="5F565C3B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0F1D3301" w14:textId="77777777">
      <w:pPr>
        <w:jc w:val="center"/>
        <w:rPr>
          <w:b/>
        </w:rPr>
      </w:pPr>
    </w:p>
    <w:p w:rsidR="00491829" w:rsidRPr="007C4C36" w:rsidP="007C4C36" w14:paraId="6E3A7298" w14:textId="77777777">
      <w:pPr>
        <w:jc w:val="center"/>
        <w:rPr>
          <w:b/>
        </w:rPr>
      </w:pPr>
    </w:p>
    <w:sectPr w:rsidSect="008E335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1D96862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6D85A44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59503FA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C9C38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401F4C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BC695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5C5109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28577F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G/TBT/N/USA/1697/Add.4/Corr.2/Corr.1</w:t>
    </w:r>
    <w:bookmarkEnd w:id="0"/>
  </w:p>
  <w:p w:rsidR="004E22AE" w:rsidRPr="007C4C36" w:rsidP="004E22AE" w14:paraId="3FD3DB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3D96AC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5869A5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DF4CE5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0A8970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EB6120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2660241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3695D4A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D0C780B" w14:textId="77777777">
          <w:pPr>
            <w:jc w:val="right"/>
            <w:rPr>
              <w:b/>
              <w:szCs w:val="16"/>
            </w:rPr>
          </w:pPr>
        </w:p>
      </w:tc>
    </w:tr>
    <w:tr w14:paraId="2C52A862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E7163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4F092163" w14:textId="450ED164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G/TBT/N/USA/1697/Add.4/Corr</w:t>
          </w:r>
          <w:bookmarkEnd w:id="2"/>
          <w:r>
            <w:rPr>
              <w:b/>
              <w:szCs w:val="16"/>
            </w:rPr>
            <w:t>.3</w:t>
          </w:r>
        </w:p>
      </w:tc>
    </w:tr>
    <w:tr w14:paraId="1DFF0FD0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A12942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5C9E91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16 February 2026</w:t>
          </w:r>
          <w:bookmarkEnd w:id="3"/>
          <w:bookmarkEnd w:id="4"/>
        </w:p>
      </w:tc>
    </w:tr>
    <w:tr w14:paraId="44239FA8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D0E61D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0BCCA005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00F26587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25B0C09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08D8D1B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6E2D8BC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8247602">
    <w:abstractNumId w:val="9"/>
  </w:num>
  <w:num w:numId="2" w16cid:durableId="387074301">
    <w:abstractNumId w:val="7"/>
  </w:num>
  <w:num w:numId="3" w16cid:durableId="798373970">
    <w:abstractNumId w:val="6"/>
  </w:num>
  <w:num w:numId="4" w16cid:durableId="1734087592">
    <w:abstractNumId w:val="5"/>
  </w:num>
  <w:num w:numId="5" w16cid:durableId="2060468951">
    <w:abstractNumId w:val="4"/>
  </w:num>
  <w:num w:numId="6" w16cid:durableId="190999445">
    <w:abstractNumId w:val="12"/>
  </w:num>
  <w:num w:numId="7" w16cid:durableId="1827086495">
    <w:abstractNumId w:val="11"/>
  </w:num>
  <w:num w:numId="8" w16cid:durableId="414403078">
    <w:abstractNumId w:val="10"/>
  </w:num>
  <w:num w:numId="9" w16cid:durableId="13080453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339222">
    <w:abstractNumId w:val="13"/>
  </w:num>
  <w:num w:numId="11" w16cid:durableId="1576428869">
    <w:abstractNumId w:val="8"/>
  </w:num>
  <w:num w:numId="12" w16cid:durableId="867259922">
    <w:abstractNumId w:val="3"/>
  </w:num>
  <w:num w:numId="13" w16cid:durableId="2060587089">
    <w:abstractNumId w:val="2"/>
  </w:num>
  <w:num w:numId="14" w16cid:durableId="1512185694">
    <w:abstractNumId w:val="1"/>
  </w:num>
  <w:num w:numId="15" w16cid:durableId="205604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86B2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4493B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42A83"/>
    <w:rsid w:val="00852F36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47BA2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17433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FDE275"/>
  <w15:docId w15:val="{DC1BE66F-389E-4414-840A-29235A43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content/pkg/FR-2026-02-13/pdf/C1-2026-00147.pdf" TargetMode="External" /><Relationship Id="rId11" Type="http://schemas.openxmlformats.org/officeDocument/2006/relationships/hyperlink" Target="https://eping.wto.org/en/Search?domainIds=1&amp;documentSymbol=usa%2F1697" TargetMode="External" /><Relationship Id="rId12" Type="http://schemas.openxmlformats.org/officeDocument/2006/relationships/hyperlink" Target="https://www.regulations.gov/docket/OSHA-2019-0001/document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yperlink" Target="https://members.wto.org/crnattachments/2026/TBT/USA/26_00924_00_e.pdf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govinfo.gov/content/pkg/FR-2026-01-08/pdf/2026-00147.pdf" TargetMode="External" /><Relationship Id="rId7" Type="http://schemas.openxmlformats.org/officeDocument/2006/relationships/hyperlink" Target="https://eping.wto.org/en/Search?viewData=G/TBT/N/USA/1697/Add.4/Corr.2" TargetMode="External" /><Relationship Id="rId8" Type="http://schemas.openxmlformats.org/officeDocument/2006/relationships/hyperlink" Target="https://www.ecfr.gov/current/title-29/subtitle-B/chapter-XVII/part-1910" TargetMode="External" /><Relationship Id="rId9" Type="http://schemas.openxmlformats.org/officeDocument/2006/relationships/hyperlink" Target="https://www.govinfo.gov/content/pkg/FR-2026-02-13/html/C1-2026-00147.ht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Rivera, Marcela</cp:lastModifiedBy>
  <cp:revision>3</cp:revision>
  <dcterms:created xsi:type="dcterms:W3CDTF">2026-02-16T09:03:00Z</dcterms:created>
  <dcterms:modified xsi:type="dcterms:W3CDTF">2026-02-16T09:13:00Z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