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B98BB2" w14:textId="77777777">
      <w:pPr>
        <w:pStyle w:val="Title"/>
        <w:rPr>
          <w:caps w:val="0"/>
          <w:kern w:val="0"/>
        </w:rPr>
      </w:pPr>
      <w:r w:rsidRPr="002F6A28">
        <w:rPr>
          <w:caps w:val="0"/>
          <w:kern w:val="0"/>
        </w:rPr>
        <w:t>NOTIFICATION</w:t>
      </w:r>
    </w:p>
    <w:p w:rsidR="009239F7" w:rsidRPr="002F6A28" w:rsidP="002F6A28" w14:paraId="5431202D" w14:textId="77777777">
      <w:pPr>
        <w:jc w:val="center"/>
      </w:pPr>
      <w:r w:rsidRPr="002F6A28">
        <w:t>The following notification is being circulated in accordance with Article 10.6</w:t>
      </w:r>
    </w:p>
    <w:p w:rsidR="009239F7" w:rsidRPr="002F6A28" w:rsidP="002F6A28" w14:paraId="7BAC497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F23E03" w14:textId="77777777" w:rsidTr="00DB13FE">
        <w:tblPrEx>
          <w:tblW w:w="5000" w:type="pct"/>
          <w:tblLayout w:type="fixed"/>
          <w:tblLook w:val="0000"/>
        </w:tblPrEx>
        <w:tc>
          <w:tcPr>
            <w:tcW w:w="607" w:type="dxa"/>
            <w:tcBorders>
              <w:top w:val="double" w:sz="4" w:space="0" w:color="auto"/>
            </w:tcBorders>
          </w:tcPr>
          <w:p w:rsidR="00F85C99" w:rsidRPr="002F6A28" w:rsidP="002F6A28" w14:paraId="1B8C5D3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2E1A760"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55DF13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45AB610" w14:textId="77777777" w:rsidTr="00DB13FE">
        <w:tblPrEx>
          <w:tblW w:w="5000" w:type="pct"/>
          <w:tblLayout w:type="fixed"/>
          <w:tblLook w:val="0000"/>
        </w:tblPrEx>
        <w:tc>
          <w:tcPr>
            <w:tcW w:w="607" w:type="dxa"/>
          </w:tcPr>
          <w:p w:rsidR="00F85C99" w:rsidRPr="002F6A28" w:rsidP="002F6A28" w14:paraId="0D41E909" w14:textId="77777777">
            <w:pPr>
              <w:spacing w:before="120" w:after="120"/>
              <w:jc w:val="left"/>
            </w:pPr>
            <w:r w:rsidRPr="002F6A28">
              <w:rPr>
                <w:b/>
              </w:rPr>
              <w:t>2.</w:t>
            </w:r>
          </w:p>
        </w:tc>
        <w:tc>
          <w:tcPr>
            <w:tcW w:w="8373" w:type="dxa"/>
          </w:tcPr>
          <w:p w:rsidR="00F85C99" w:rsidRPr="002F6A28" w:rsidP="000C3B6C" w14:paraId="3495BFFC" w14:textId="77777777">
            <w:pPr>
              <w:spacing w:before="120" w:after="120"/>
            </w:pPr>
            <w:r w:rsidRPr="002F6A28">
              <w:rPr>
                <w:b/>
              </w:rPr>
              <w:t>Agency responsible:</w:t>
            </w:r>
            <w:r w:rsidRPr="00C379C8" w:rsidR="00EE3A11">
              <w:t xml:space="preserve"> </w:t>
            </w:r>
          </w:p>
          <w:p w:rsidR="00EE3A11" w:rsidRPr="00C379C8" w:rsidP="000C3B6C" w14:paraId="6FF2E57C" w14:textId="77777777">
            <w:pPr>
              <w:spacing w:after="120"/>
            </w:pPr>
            <w:r w:rsidRPr="00C379C8">
              <w:t>Ministry of Climate, Energy and Environment (MCEE)</w:t>
            </w:r>
          </w:p>
        </w:tc>
      </w:tr>
      <w:tr w14:paraId="7377D8F1" w14:textId="77777777" w:rsidTr="00DB13FE">
        <w:tblPrEx>
          <w:tblW w:w="5000" w:type="pct"/>
          <w:tblLayout w:type="fixed"/>
          <w:tblLook w:val="0000"/>
        </w:tblPrEx>
        <w:tc>
          <w:tcPr>
            <w:tcW w:w="607" w:type="dxa"/>
          </w:tcPr>
          <w:p w:rsidR="00F85C99" w:rsidRPr="002F6A28" w:rsidP="002F6A28" w14:paraId="370772EF" w14:textId="77777777">
            <w:pPr>
              <w:spacing w:before="120" w:after="120"/>
              <w:jc w:val="left"/>
              <w:rPr>
                <w:b/>
              </w:rPr>
            </w:pPr>
            <w:r w:rsidRPr="002F6A28">
              <w:rPr>
                <w:b/>
              </w:rPr>
              <w:t>3.</w:t>
            </w:r>
          </w:p>
        </w:tc>
        <w:tc>
          <w:tcPr>
            <w:tcW w:w="8373" w:type="dxa"/>
          </w:tcPr>
          <w:p w:rsidR="00F85C99" w:rsidRPr="0058336F" w:rsidP="002F6A28" w14:paraId="33D0FC9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E8860B" w14:textId="77777777" w:rsidTr="00DB13FE">
        <w:tblPrEx>
          <w:tblW w:w="5000" w:type="pct"/>
          <w:tblLayout w:type="fixed"/>
          <w:tblLook w:val="0000"/>
        </w:tblPrEx>
        <w:tc>
          <w:tcPr>
            <w:tcW w:w="607" w:type="dxa"/>
          </w:tcPr>
          <w:p w:rsidR="00F85C99" w:rsidRPr="002F6A28" w:rsidP="002F6A28" w14:paraId="57CA8172" w14:textId="77777777">
            <w:pPr>
              <w:spacing w:before="120" w:after="120"/>
              <w:jc w:val="left"/>
            </w:pPr>
            <w:r w:rsidRPr="002F6A28">
              <w:rPr>
                <w:b/>
              </w:rPr>
              <w:t>4.</w:t>
            </w:r>
          </w:p>
        </w:tc>
        <w:tc>
          <w:tcPr>
            <w:tcW w:w="8373" w:type="dxa"/>
          </w:tcPr>
          <w:p w:rsidR="00F85C99" w:rsidRPr="002F6A28" w:rsidP="002F6A28" w14:paraId="0ED4E1D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w:t>
            </w:r>
          </w:p>
        </w:tc>
      </w:tr>
      <w:tr w14:paraId="53BFED8C" w14:textId="77777777" w:rsidTr="00DB13FE">
        <w:tblPrEx>
          <w:tblW w:w="5000" w:type="pct"/>
          <w:tblLayout w:type="fixed"/>
          <w:tblLook w:val="0000"/>
        </w:tblPrEx>
        <w:tc>
          <w:tcPr>
            <w:tcW w:w="607" w:type="dxa"/>
          </w:tcPr>
          <w:p w:rsidR="00F85C99" w:rsidRPr="002F6A28" w:rsidP="002F6A28" w14:paraId="4E6B096B" w14:textId="77777777">
            <w:pPr>
              <w:spacing w:before="120" w:after="120"/>
              <w:jc w:val="left"/>
            </w:pPr>
            <w:r w:rsidRPr="002F6A28">
              <w:rPr>
                <w:b/>
              </w:rPr>
              <w:t>5.</w:t>
            </w:r>
          </w:p>
        </w:tc>
        <w:tc>
          <w:tcPr>
            <w:tcW w:w="8373" w:type="dxa"/>
          </w:tcPr>
          <w:p w:rsidR="00F85C99" w:rsidP="002F6A28" w14:paraId="7B553B4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partial amendment of the Enforcement Decree of the Act on Registration and Evaluation of Chemical Substances; (11 page(s), in Korean)</w:t>
            </w:r>
          </w:p>
          <w:p w:rsidR="000C3B6C" w:rsidRPr="000C3B6C" w:rsidP="002F6A28" w14:paraId="0FCF810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C3C2D" w:rsidRPr="00CE6C29" w:rsidP="002F6A28" w14:paraId="26960E50"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https://members.wto.org/crnattachments/2026/TBT/KOR/26_00900_00_x.pdf</w:t>
              </w:r>
            </w:hyperlink>
          </w:p>
          <w:p w:rsidR="00FC3C2D" w:rsidRPr="00CE6C29" w:rsidP="002F6A28" w14:paraId="65AFD6F2" w14:textId="77777777">
            <w:pPr>
              <w:rPr>
                <w:iCs/>
              </w:rPr>
            </w:pPr>
            <w:r w:rsidRPr="00CE6C29">
              <w:rPr>
                <w:iCs/>
              </w:rPr>
              <w:t>Chemicals Policy Division, Environmental Health Bureau, Ministry of Climate, Energy and Environment,</w:t>
            </w:r>
          </w:p>
          <w:p w:rsidR="00FC3C2D" w:rsidRPr="00CE6C29" w:rsidP="002F6A28" w14:paraId="25D5F17C" w14:textId="77777777">
            <w:pPr>
              <w:rPr>
                <w:iCs/>
              </w:rPr>
            </w:pPr>
            <w:r w:rsidRPr="00CE6C29">
              <w:rPr>
                <w:iCs/>
              </w:rPr>
              <w:t>499, Hannuri-daero, 30102, Republic of Korea</w:t>
            </w:r>
          </w:p>
          <w:p w:rsidR="00FC3C2D" w:rsidRPr="00CE6C29" w:rsidP="002F6A28" w14:paraId="1B9DE748" w14:textId="77777777">
            <w:pPr>
              <w:rPr>
                <w:iCs/>
              </w:rPr>
            </w:pPr>
            <w:r w:rsidRPr="00CE6C29">
              <w:rPr>
                <w:iCs/>
              </w:rPr>
              <w:t>Tel: 82-44-201-6787</w:t>
            </w:r>
          </w:p>
          <w:p w:rsidR="00FC3C2D" w:rsidRPr="00CE6C29" w:rsidP="002F6A28" w14:paraId="13BE88B4" w14:textId="77777777">
            <w:pPr>
              <w:rPr>
                <w:iCs/>
              </w:rPr>
            </w:pPr>
            <w:r w:rsidRPr="00CE6C29">
              <w:rPr>
                <w:iCs/>
              </w:rPr>
              <w:t>Fax: 82-44-201-6786</w:t>
            </w:r>
          </w:p>
          <w:p w:rsidR="00FC3C2D" w:rsidRPr="00CE6C29" w:rsidP="002F6A28" w14:paraId="0F8F292D" w14:textId="77777777">
            <w:pPr>
              <w:rPr>
                <w:iCs/>
              </w:rPr>
            </w:pPr>
            <w:r w:rsidRPr="00CE6C29">
              <w:rPr>
                <w:iCs/>
              </w:rPr>
              <w:t xml:space="preserve">E-mail: </w:t>
            </w:r>
            <w:hyperlink r:id="rId6" w:history="1">
              <w:r w:rsidRPr="00CE6C29">
                <w:rPr>
                  <w:iCs/>
                  <w:color w:val="0000FF"/>
                  <w:u w:val="single"/>
                </w:rPr>
                <w:t>dndud9029@korea.kr</w:t>
              </w:r>
            </w:hyperlink>
          </w:p>
          <w:p w:rsidR="00FC3C2D" w:rsidRPr="00CE6C29" w:rsidP="002F6A28" w14:paraId="022B5747" w14:textId="77777777">
            <w:pPr>
              <w:spacing w:after="120"/>
              <w:rPr>
                <w:iCs/>
              </w:rPr>
            </w:pPr>
            <w:r w:rsidRPr="00CE6C29">
              <w:rPr>
                <w:iCs/>
              </w:rPr>
              <w:t>Website: www.mcee.go.kr</w:t>
            </w:r>
          </w:p>
        </w:tc>
      </w:tr>
      <w:tr w14:paraId="351CA5E3" w14:textId="77777777" w:rsidTr="00DB13FE">
        <w:tblPrEx>
          <w:tblW w:w="5000" w:type="pct"/>
          <w:tblLayout w:type="fixed"/>
          <w:tblLook w:val="0000"/>
        </w:tblPrEx>
        <w:tc>
          <w:tcPr>
            <w:tcW w:w="607" w:type="dxa"/>
          </w:tcPr>
          <w:p w:rsidR="00F85C99" w:rsidRPr="002F6A28" w:rsidP="002F6A28" w14:paraId="0508FAE4" w14:textId="77777777">
            <w:pPr>
              <w:spacing w:before="120" w:after="120"/>
              <w:jc w:val="left"/>
              <w:rPr>
                <w:b/>
              </w:rPr>
            </w:pPr>
            <w:r w:rsidRPr="002F6A28">
              <w:rPr>
                <w:b/>
              </w:rPr>
              <w:t>6.</w:t>
            </w:r>
          </w:p>
        </w:tc>
        <w:tc>
          <w:tcPr>
            <w:tcW w:w="8373" w:type="dxa"/>
          </w:tcPr>
          <w:p w:rsidR="00F85C99" w:rsidRPr="002F6A28" w:rsidP="002F6A28" w14:paraId="448DBDF1" w14:textId="77777777">
            <w:pPr>
              <w:spacing w:before="120" w:after="120"/>
              <w:rPr>
                <w:b/>
              </w:rPr>
            </w:pPr>
            <w:r w:rsidRPr="002F6A28">
              <w:rPr>
                <w:b/>
              </w:rPr>
              <w:t>Description of content:</w:t>
            </w:r>
            <w:r w:rsidRPr="00C379C8" w:rsidR="00FE448B">
              <w:t xml:space="preserve"> Name of Law: "Draft partial amendment of the Enforcement Decree of the Act on Registration and Evaluation of Chemical Substances"</w:t>
            </w:r>
          </w:p>
          <w:p w:rsidR="00FE448B" w:rsidRPr="00C379C8" w:rsidP="002F6A28" w14:paraId="0CBC9A79" w14:textId="77777777">
            <w:pPr>
              <w:spacing w:before="120" w:after="120"/>
            </w:pPr>
            <w:r w:rsidRPr="00C379C8">
              <w:t>Major Contents:</w:t>
            </w:r>
          </w:p>
          <w:p w:rsidR="00FE448B" w:rsidRPr="00C379C8" w:rsidP="002F6A28" w14:paraId="3A7ED838" w14:textId="77777777">
            <w:pPr>
              <w:spacing w:before="120" w:after="120"/>
            </w:pPr>
            <w:r w:rsidRPr="00C379C8">
              <w:t>A. Clarification of the scope of duties of only representative appointed by foreign manufacturer/producer, and the Chemical Substance Information Processing System [Article 21 &amp; Article 22 of the amended Enforcement Decree]</w:t>
            </w:r>
          </w:p>
          <w:p w:rsidR="00FE448B" w:rsidRPr="00C379C8" w:rsidP="002F6A28" w14:paraId="2F39A207" w14:textId="77777777">
            <w:pPr>
              <w:spacing w:before="120" w:after="120"/>
            </w:pPr>
            <w:r w:rsidRPr="00C379C8">
              <w:t>- The amendment adds the matters regarding dispute conciliation for joint data submission or joint data use to prepare registration dossier and the matters regarding deferral of data submission in registration dossier, to the duties of only representative appointed by foreign manufacturer/producer and the work scope of the Chemical Substance Information Processing System.</w:t>
            </w:r>
          </w:p>
          <w:p w:rsidR="00FE448B" w:rsidRPr="00C379C8" w:rsidP="002F6A28" w14:paraId="5109BD89" w14:textId="77777777">
            <w:pPr>
              <w:spacing w:before="120" w:after="120"/>
            </w:pPr>
            <w:r w:rsidRPr="00C379C8">
              <w:t>B. Expanded scope of SMEs support program [Article 29-2 of the amended Enforcement Decree]</w:t>
            </w:r>
          </w:p>
          <w:p w:rsidR="00FE448B" w:rsidRPr="00C379C8" w:rsidP="002F6A28" w14:paraId="7DB9062F" w14:textId="77777777">
            <w:pPr>
              <w:spacing w:before="120" w:after="120"/>
            </w:pPr>
            <w:r w:rsidRPr="00C379C8">
              <w:t>- The amendment adds the activities to reduce use of highly hazardous chemical substances in small- and medium-sized enterprises.</w:t>
            </w:r>
          </w:p>
          <w:p w:rsidR="00FE448B" w:rsidRPr="00C379C8" w:rsidP="002F6A28" w14:paraId="3E2F3BF9" w14:textId="77777777">
            <w:pPr>
              <w:spacing w:before="120" w:after="120"/>
            </w:pPr>
            <w:r w:rsidRPr="00C379C8">
              <w:t>C. Rearrangement of delegation and entrustment systems for administrative works of dispute conciliation, and succession of duties of only representative appointed by foreign manufacturer/producer [Article 31 of the amended Enforcement Decree]</w:t>
            </w:r>
          </w:p>
        </w:tc>
      </w:tr>
      <w:tr w14:paraId="4B383C26" w14:textId="77777777" w:rsidTr="00DB13FE">
        <w:tblPrEx>
          <w:tblW w:w="5000" w:type="pct"/>
          <w:tblLayout w:type="fixed"/>
          <w:tblLook w:val="0000"/>
        </w:tblPrEx>
        <w:tc>
          <w:tcPr>
            <w:tcW w:w="607" w:type="dxa"/>
          </w:tcPr>
          <w:p w:rsidR="00F85C99" w:rsidRPr="002F6A28" w:rsidP="002F6A28" w14:paraId="2714B48E" w14:textId="77777777">
            <w:pPr>
              <w:spacing w:before="120" w:after="120"/>
              <w:jc w:val="left"/>
              <w:rPr>
                <w:b/>
              </w:rPr>
            </w:pPr>
            <w:r w:rsidRPr="002F6A28">
              <w:rPr>
                <w:b/>
              </w:rPr>
              <w:t>7.</w:t>
            </w:r>
          </w:p>
        </w:tc>
        <w:tc>
          <w:tcPr>
            <w:tcW w:w="8373" w:type="dxa"/>
          </w:tcPr>
          <w:p w:rsidR="00F85C99" w:rsidRPr="002F6A28" w:rsidP="002F6A28" w14:paraId="605F832D"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1CE0AFB9" w14:textId="77777777" w:rsidTr="00DB13FE">
        <w:tblPrEx>
          <w:tblW w:w="5000" w:type="pct"/>
          <w:tblLayout w:type="fixed"/>
          <w:tblLook w:val="0000"/>
        </w:tblPrEx>
        <w:tc>
          <w:tcPr>
            <w:tcW w:w="607" w:type="dxa"/>
          </w:tcPr>
          <w:p w:rsidR="00F85C99" w:rsidRPr="002F6A28" w:rsidP="009E75ED" w14:paraId="47685FBC" w14:textId="77777777">
            <w:pPr>
              <w:spacing w:before="120" w:after="120"/>
              <w:jc w:val="left"/>
              <w:rPr>
                <w:b/>
              </w:rPr>
            </w:pPr>
            <w:r w:rsidRPr="002F6A28">
              <w:rPr>
                <w:b/>
              </w:rPr>
              <w:t>8.</w:t>
            </w:r>
          </w:p>
        </w:tc>
        <w:tc>
          <w:tcPr>
            <w:tcW w:w="8373" w:type="dxa"/>
          </w:tcPr>
          <w:p w:rsidR="000C3B6C" w:rsidRPr="00EC00D2" w:rsidP="007F13E8" w14:paraId="0A2D98A6" w14:textId="77777777">
            <w:pPr>
              <w:spacing w:before="120" w:after="120"/>
              <w:rPr>
                <w:bCs/>
              </w:rPr>
            </w:pPr>
            <w:r w:rsidRPr="002F6A28">
              <w:rPr>
                <w:b/>
              </w:rPr>
              <w:t>Relevant documents:</w:t>
            </w:r>
            <w:r w:rsidRPr="002F6A28" w:rsidR="00EE3A11">
              <w:t xml:space="preserve"> </w:t>
            </w:r>
          </w:p>
          <w:p w:rsidR="00EE3A11" w:rsidRPr="002F6A28" w:rsidP="007F13E8" w14:paraId="1245DA9F" w14:textId="77777777">
            <w:pPr>
              <w:spacing w:before="120" w:after="120"/>
            </w:pPr>
            <w:r w:rsidRPr="002F6A28">
              <w:t>MCEE Public Notice No. 2026-114</w:t>
            </w:r>
          </w:p>
        </w:tc>
      </w:tr>
      <w:tr w14:paraId="52ADFC60" w14:textId="77777777" w:rsidTr="00DB13FE">
        <w:tblPrEx>
          <w:tblW w:w="5000" w:type="pct"/>
          <w:tblLayout w:type="fixed"/>
          <w:tblLook w:val="0000"/>
        </w:tblPrEx>
        <w:tc>
          <w:tcPr>
            <w:tcW w:w="607" w:type="dxa"/>
          </w:tcPr>
          <w:p w:rsidR="00EE3A11" w:rsidRPr="002F6A28" w:rsidP="002F6A28" w14:paraId="72C21B41" w14:textId="77777777">
            <w:pPr>
              <w:spacing w:before="120" w:after="120"/>
              <w:jc w:val="left"/>
              <w:rPr>
                <w:b/>
              </w:rPr>
            </w:pPr>
            <w:r w:rsidRPr="002F6A28">
              <w:rPr>
                <w:b/>
              </w:rPr>
              <w:t>9.</w:t>
            </w:r>
          </w:p>
        </w:tc>
        <w:tc>
          <w:tcPr>
            <w:tcW w:w="8373" w:type="dxa"/>
          </w:tcPr>
          <w:p w:rsidR="00EE3A11" w:rsidRPr="002F6A28" w:rsidP="008953C4" w14:paraId="1B9C7EA8" w14:textId="77777777">
            <w:pPr>
              <w:spacing w:before="120" w:after="120"/>
            </w:pPr>
            <w:r w:rsidRPr="002F6A28">
              <w:rPr>
                <w:b/>
              </w:rPr>
              <w:t>Proposed date of adoption:</w:t>
            </w:r>
            <w:r w:rsidRPr="00C379C8">
              <w:t xml:space="preserve"> </w:t>
            </w:r>
            <w:r w:rsidRPr="00C379C8">
              <w:t>12 May 2026</w:t>
            </w:r>
          </w:p>
          <w:p w:rsidR="00EE3A11" w:rsidRPr="002F6A28" w:rsidP="008953C4" w14:paraId="5DB3B830" w14:textId="77777777">
            <w:pPr>
              <w:spacing w:after="120"/>
            </w:pPr>
            <w:r w:rsidRPr="002F6A28">
              <w:rPr>
                <w:b/>
              </w:rPr>
              <w:t>Proposed date of entry into force:</w:t>
            </w:r>
            <w:r w:rsidRPr="00C379C8">
              <w:t xml:space="preserve"> </w:t>
            </w:r>
            <w:r w:rsidRPr="00C379C8">
              <w:t>12 May 2026</w:t>
            </w:r>
          </w:p>
        </w:tc>
      </w:tr>
      <w:tr w14:paraId="257A4AA4" w14:textId="77777777" w:rsidTr="00DB13FE">
        <w:tblPrEx>
          <w:tblW w:w="5000" w:type="pct"/>
          <w:tblLayout w:type="fixed"/>
          <w:tblLook w:val="0000"/>
        </w:tblPrEx>
        <w:tc>
          <w:tcPr>
            <w:tcW w:w="607" w:type="dxa"/>
            <w:tcBorders>
              <w:bottom w:val="double" w:sz="4" w:space="0" w:color="auto"/>
            </w:tcBorders>
          </w:tcPr>
          <w:p w:rsidR="00F85C99" w:rsidRPr="002F6A28" w:rsidP="002F6A28" w14:paraId="77B7E12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44FBF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8417EA" w14:textId="77777777">
            <w:pPr>
              <w:spacing w:before="120" w:after="120"/>
              <w:rPr>
                <w:bCs/>
              </w:rPr>
            </w:pPr>
            <w:r w:rsidRPr="002F6A28">
              <w:rPr>
                <w:b/>
              </w:rPr>
              <w:t>Final date for comments:</w:t>
            </w:r>
            <w:r w:rsidRPr="00C379C8" w:rsidR="00EE3A11">
              <w:t xml:space="preserve"> 14 April 2026</w:t>
            </w:r>
          </w:p>
          <w:p w:rsidR="000C3B6C" w:rsidRPr="00E3324D" w:rsidP="000C3B6C" w14:paraId="7796414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A530F6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825DFF" w14:textId="77777777">
            <w:r w:rsidRPr="00CE6C29">
              <w:t>Korea WTO TBT Enquiry Point</w:t>
            </w:r>
          </w:p>
          <w:p w:rsidR="00CE6C29" w:rsidRPr="00CE6C29" w:rsidP="000C3B6C" w14:paraId="075CE458" w14:textId="77777777">
            <w:r w:rsidRPr="00CE6C29">
              <w:t>Technical Regulatory Policy Division</w:t>
            </w:r>
          </w:p>
          <w:p w:rsidR="00CE6C29" w:rsidRPr="00CE6C29" w:rsidP="000C3B6C" w14:paraId="11B0BC3E" w14:textId="77777777">
            <w:r w:rsidRPr="00CE6C29">
              <w:t>Korean Agency for Technology and Standards (KATS)</w:t>
            </w:r>
          </w:p>
          <w:p w:rsidR="00CE6C29" w:rsidRPr="00CE6C29" w:rsidP="000C3B6C" w14:paraId="443259CF" w14:textId="77777777">
            <w:r w:rsidRPr="00CE6C29">
              <w:t>93 Isu-ro Maengdong-myeon Eumseong-gun</w:t>
            </w:r>
          </w:p>
          <w:p w:rsidR="00CE6C29" w:rsidRPr="00CE6C29" w:rsidP="000C3B6C" w14:paraId="5AAC3862" w14:textId="77777777">
            <w:r w:rsidRPr="00CE6C29">
              <w:t>Chungchungbuk-do</w:t>
            </w:r>
          </w:p>
          <w:p w:rsidR="00CE6C29" w:rsidRPr="00CE6C29" w:rsidP="000C3B6C" w14:paraId="1BFBEDCE" w14:textId="77777777">
            <w:r w:rsidRPr="00CE6C29">
              <w:t>27737</w:t>
            </w:r>
          </w:p>
          <w:p w:rsidR="00CE6C29" w:rsidRPr="00CE6C29" w:rsidP="000C3B6C" w14:paraId="2ADEC863" w14:textId="77777777">
            <w:r w:rsidRPr="00CE6C29">
              <w:t>Tel: +(82) 43 870 5315</w:t>
            </w:r>
          </w:p>
          <w:p w:rsidR="00CE6C29" w:rsidRPr="00CE6C29" w:rsidP="000C3B6C" w14:paraId="3FBA3B8E" w14:textId="77777777">
            <w:r w:rsidRPr="00CE6C29">
              <w:t>Fax: +(82) 43 870 5682</w:t>
            </w:r>
          </w:p>
          <w:p w:rsidR="00CE6C29" w:rsidRPr="00CE6C29" w:rsidP="000C3B6C" w14:paraId="668B9C43" w14:textId="77777777">
            <w:r w:rsidRPr="00CE6C29">
              <w:t xml:space="preserve">Email: </w:t>
            </w:r>
            <w:hyperlink r:id="rId7" w:history="1">
              <w:r w:rsidRPr="00CE6C29">
                <w:rPr>
                  <w:color w:val="0000FF"/>
                  <w:u w:val="single"/>
                </w:rPr>
                <w:t>tbt@korea.kr</w:t>
              </w:r>
            </w:hyperlink>
          </w:p>
          <w:p w:rsidR="00CE6C29" w:rsidRPr="00CE6C29" w:rsidP="000C3B6C" w14:paraId="14F6A2D7" w14:textId="77777777">
            <w:r w:rsidRPr="00CE6C29">
              <w:t xml:space="preserve">Website: </w:t>
            </w:r>
            <w:hyperlink r:id="rId8" w:tgtFrame="_blank" w:history="1">
              <w:r w:rsidRPr="00CE6C29">
                <w:rPr>
                  <w:color w:val="0000FF"/>
                  <w:u w:val="single"/>
                </w:rPr>
                <w:t>https://www.knowtbt.kr</w:t>
              </w:r>
            </w:hyperlink>
          </w:p>
          <w:p w:rsidR="00CE6C29" w:rsidRPr="00CE6C29" w:rsidP="000C3B6C" w14:paraId="54D1C62E" w14:textId="77777777">
            <w:r w:rsidRPr="00CE6C29">
              <w:t>Agricultural products:</w:t>
            </w:r>
          </w:p>
          <w:p w:rsidR="00CE6C29" w:rsidRPr="00CE6C29" w:rsidP="000C3B6C" w14:paraId="0EACB5C5" w14:textId="77777777">
            <w:r w:rsidRPr="00CE6C29">
              <w:t>Quarantine Policy Division</w:t>
            </w:r>
          </w:p>
          <w:p w:rsidR="00CE6C29" w:rsidRPr="00CE6C29" w:rsidP="000C3B6C" w14:paraId="12C5FEFE" w14:textId="77777777">
            <w:r w:rsidRPr="00CE6C29">
              <w:t>Ministry of Agriculture, Food and Rural Affairs (MAFRA)</w:t>
            </w:r>
          </w:p>
          <w:p w:rsidR="00CE6C29" w:rsidRPr="00CE6C29" w:rsidP="000C3B6C" w14:paraId="50D40122" w14:textId="77777777">
            <w:r w:rsidRPr="00CE6C29">
              <w:t>94, Dasom 2-ro, Sejong-si</w:t>
            </w:r>
          </w:p>
          <w:p w:rsidR="00CE6C29" w:rsidRPr="00CE6C29" w:rsidP="000C3B6C" w14:paraId="703C4B4B" w14:textId="77777777">
            <w:r w:rsidRPr="00CE6C29">
              <w:t>Sejong-si</w:t>
            </w:r>
          </w:p>
          <w:p w:rsidR="00CE6C29" w:rsidRPr="00CE6C29" w:rsidP="000C3B6C" w14:paraId="54216332" w14:textId="77777777">
            <w:r w:rsidRPr="00CE6C29">
              <w:t>Sejong-si 339-012</w:t>
            </w:r>
          </w:p>
          <w:p w:rsidR="00CE6C29" w:rsidRPr="00CE6C29" w:rsidP="000C3B6C" w14:paraId="1FE7652F" w14:textId="77777777">
            <w:r w:rsidRPr="00CE6C29">
              <w:t>Tel: +(82 44) 201-2080</w:t>
            </w:r>
          </w:p>
          <w:p w:rsidR="00CE6C29" w:rsidRPr="00CE6C29" w:rsidP="000C3B6C" w14:paraId="0B2184C2" w14:textId="77777777">
            <w:r w:rsidRPr="00CE6C29">
              <w:t>Fax: +(82 44) 868-0449</w:t>
            </w:r>
          </w:p>
          <w:p w:rsidR="00CE6C29" w:rsidRPr="00CE6C29" w:rsidP="000C3B6C" w14:paraId="1FEEC14C" w14:textId="77777777">
            <w:pPr>
              <w:spacing w:after="120"/>
            </w:pPr>
            <w:r w:rsidRPr="00CE6C29">
              <w:t xml:space="preserve">Email: </w:t>
            </w:r>
            <w:hyperlink r:id="rId9" w:history="1">
              <w:r w:rsidRPr="00CE6C29">
                <w:rPr>
                  <w:color w:val="0000FF"/>
                  <w:u w:val="single"/>
                </w:rPr>
                <w:t>wtoagri@korea.kr</w:t>
              </w:r>
            </w:hyperlink>
          </w:p>
        </w:tc>
      </w:tr>
    </w:tbl>
    <w:p w:rsidR="00EE3A11" w:rsidRPr="002F6A28" w:rsidP="00887259" w14:paraId="5F8E3ABC"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A9CB7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4D0F7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3B20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CDD11A" w14:textId="77777777">
    <w:pPr>
      <w:pStyle w:val="Header"/>
      <w:pBdr>
        <w:bottom w:val="single" w:sz="4" w:space="1" w:color="auto"/>
      </w:pBdr>
      <w:tabs>
        <w:tab w:val="clear" w:pos="4513"/>
        <w:tab w:val="clear" w:pos="9027"/>
      </w:tabs>
      <w:jc w:val="center"/>
    </w:pPr>
    <w:r w:rsidRPr="002F6A28">
      <w:t>tbtSymbol</w:t>
    </w:r>
  </w:p>
  <w:p w:rsidR="009239F7" w:rsidRPr="002F6A28" w:rsidP="009239F7" w14:paraId="1CDBAC70" w14:textId="77777777">
    <w:pPr>
      <w:pStyle w:val="Header"/>
      <w:pBdr>
        <w:bottom w:val="single" w:sz="4" w:space="1" w:color="auto"/>
      </w:pBdr>
      <w:tabs>
        <w:tab w:val="clear" w:pos="4513"/>
        <w:tab w:val="clear" w:pos="9027"/>
      </w:tabs>
      <w:jc w:val="center"/>
    </w:pPr>
  </w:p>
  <w:p w:rsidR="009239F7" w:rsidRPr="002F6A28" w:rsidP="009239F7" w14:paraId="3272FD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848A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DF0409" w14:textId="77777777">
    <w:pPr>
      <w:pStyle w:val="Header"/>
      <w:pBdr>
        <w:bottom w:val="single" w:sz="4" w:space="1" w:color="auto"/>
      </w:pBdr>
      <w:tabs>
        <w:tab w:val="clear" w:pos="4513"/>
        <w:tab w:val="clear" w:pos="9027"/>
      </w:tabs>
      <w:jc w:val="center"/>
    </w:pPr>
    <w:bookmarkStart w:id="0" w:name="spsSymbolHeader"/>
    <w:r w:rsidRPr="002F6A28">
      <w:t>G/TBT/N/KOR/1342</w:t>
    </w:r>
    <w:bookmarkEnd w:id="0"/>
  </w:p>
  <w:p w:rsidR="009239F7" w:rsidRPr="002F6A28" w:rsidP="009239F7" w14:paraId="1AAAA204" w14:textId="77777777">
    <w:pPr>
      <w:pStyle w:val="Header"/>
      <w:pBdr>
        <w:bottom w:val="single" w:sz="4" w:space="1" w:color="auto"/>
      </w:pBdr>
      <w:tabs>
        <w:tab w:val="clear" w:pos="4513"/>
        <w:tab w:val="clear" w:pos="9027"/>
      </w:tabs>
      <w:jc w:val="center"/>
    </w:pPr>
  </w:p>
  <w:p w:rsidR="009239F7" w:rsidRPr="002F6A28" w:rsidP="009239F7" w14:paraId="1F1637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2614D4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3DC4E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6C72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7C3D05" w14:textId="77777777">
          <w:pPr>
            <w:jc w:val="right"/>
            <w:rPr>
              <w:b/>
              <w:color w:val="FF0000"/>
              <w:szCs w:val="16"/>
            </w:rPr>
          </w:pPr>
        </w:p>
      </w:tc>
    </w:tr>
    <w:bookmarkEnd w:id="1"/>
    <w:tr w14:paraId="56DEAE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B7B4D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A0D381" w14:textId="77777777">
          <w:pPr>
            <w:jc w:val="right"/>
            <w:rPr>
              <w:b/>
              <w:szCs w:val="16"/>
            </w:rPr>
          </w:pPr>
        </w:p>
      </w:tc>
    </w:tr>
    <w:tr w14:paraId="09BA0F4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EB0E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A861BA" w14:textId="77777777">
          <w:pPr>
            <w:jc w:val="right"/>
            <w:rPr>
              <w:b/>
              <w:szCs w:val="16"/>
            </w:rPr>
          </w:pPr>
          <w:bookmarkStart w:id="2" w:name="bmkSymbols"/>
          <w:r w:rsidRPr="002F6A28">
            <w:rPr>
              <w:b/>
              <w:szCs w:val="16"/>
            </w:rPr>
            <w:t>G/TBT/N/KOR/1342</w:t>
          </w:r>
          <w:bookmarkEnd w:id="2"/>
        </w:p>
      </w:tc>
    </w:tr>
    <w:tr w14:paraId="1AD416F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E940E1" w14:textId="77777777"/>
      </w:tc>
      <w:tc>
        <w:tcPr>
          <w:tcW w:w="5448" w:type="dxa"/>
          <w:gridSpan w:val="2"/>
          <w:shd w:val="clear" w:color="auto" w:fill="FFFFFF"/>
          <w:tcMar>
            <w:left w:w="108" w:type="dxa"/>
            <w:right w:w="108" w:type="dxa"/>
          </w:tcMar>
          <w:vAlign w:val="center"/>
        </w:tcPr>
        <w:p w:rsidR="00ED54E0" w:rsidRPr="009239F7" w:rsidP="00B801E9" w14:paraId="2C6ADE04" w14:textId="77777777">
          <w:pPr>
            <w:jc w:val="right"/>
            <w:rPr>
              <w:szCs w:val="16"/>
            </w:rPr>
          </w:pPr>
          <w:bookmarkStart w:id="3" w:name="spsDateDistribution"/>
          <w:bookmarkStart w:id="4" w:name="bmkDate"/>
          <w:r w:rsidRPr="009239F7">
            <w:rPr>
              <w:szCs w:val="16"/>
            </w:rPr>
            <w:t>13 February 2026</w:t>
          </w:r>
          <w:bookmarkEnd w:id="3"/>
          <w:bookmarkEnd w:id="4"/>
        </w:p>
      </w:tc>
    </w:tr>
    <w:tr w14:paraId="06A79B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8207ED" w14:textId="77777777">
          <w:pPr>
            <w:jc w:val="left"/>
            <w:rPr>
              <w:b/>
            </w:rPr>
          </w:pPr>
          <w:bookmarkStart w:id="5" w:name="bmkSerial"/>
          <w:r>
            <w:rPr>
              <w:rFonts w:ascii="Verdana" w:eastAsia="Verdana" w:hAnsi="Verdana" w:cs="Verdana"/>
              <w:b w:val="0"/>
              <w:color w:val="FF0000"/>
              <w:sz w:val="18"/>
            </w:rPr>
            <w:t>(26-1026)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876F5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DD095A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100D9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E5393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60AC5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0311582">
    <w:abstractNumId w:val="9"/>
  </w:num>
  <w:num w:numId="2" w16cid:durableId="1268386322">
    <w:abstractNumId w:val="7"/>
  </w:num>
  <w:num w:numId="3" w16cid:durableId="2028867278">
    <w:abstractNumId w:val="6"/>
  </w:num>
  <w:num w:numId="4" w16cid:durableId="2057974221">
    <w:abstractNumId w:val="5"/>
  </w:num>
  <w:num w:numId="5" w16cid:durableId="1061637424">
    <w:abstractNumId w:val="4"/>
  </w:num>
  <w:num w:numId="6" w16cid:durableId="797071170">
    <w:abstractNumId w:val="12"/>
  </w:num>
  <w:num w:numId="7" w16cid:durableId="1004624120">
    <w:abstractNumId w:val="11"/>
  </w:num>
  <w:num w:numId="8" w16cid:durableId="100807385">
    <w:abstractNumId w:val="10"/>
  </w:num>
  <w:num w:numId="9" w16cid:durableId="603881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21586">
    <w:abstractNumId w:val="13"/>
  </w:num>
  <w:num w:numId="11" w16cid:durableId="336809127">
    <w:abstractNumId w:val="8"/>
  </w:num>
  <w:num w:numId="12" w16cid:durableId="1483542891">
    <w:abstractNumId w:val="3"/>
  </w:num>
  <w:num w:numId="13" w16cid:durableId="720137020">
    <w:abstractNumId w:val="2"/>
  </w:num>
  <w:num w:numId="14" w16cid:durableId="1371148064">
    <w:abstractNumId w:val="1"/>
  </w:num>
  <w:num w:numId="15" w16cid:durableId="403533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3E4A"/>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7857"/>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3C2D"/>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A60F1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KOR/26_00900_00_x.pdf" TargetMode="External" /><Relationship Id="rId6" Type="http://schemas.openxmlformats.org/officeDocument/2006/relationships/hyperlink" Target="mailto:dndud9029@korea.kr" TargetMode="External" /><Relationship Id="rId7" Type="http://schemas.openxmlformats.org/officeDocument/2006/relationships/hyperlink" Target="mailto:tbt@korea.kr" TargetMode="External" /><Relationship Id="rId8" Type="http://schemas.openxmlformats.org/officeDocument/2006/relationships/hyperlink" Target="https://www.knowtbt.kr" TargetMode="External" /><Relationship Id="rId9" Type="http://schemas.openxmlformats.org/officeDocument/2006/relationships/hyperlink" Target="mailto:wtoagri@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2026-02-13T10:27:00Z</dcterms:created>
  <dcterms:modified xsi:type="dcterms:W3CDTF">2026-02-13T10:27:00Z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