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F02DD1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BE7AB1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19C84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B52549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CA168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73A7C22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GUATEMALA</w:t>
            </w:r>
          </w:p>
          <w:p w:rsidR="00A52F73" w:rsidRPr="003A3E55" w:rsidP="003A3E55" w14:paraId="79B90DC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6FE79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08357C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9CA647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47D5C3C" w14:textId="77777777">
            <w:r w:rsidRPr="003A3E55">
              <w:t xml:space="preserve">Departamento de Regulación y Control de Productos Farmacéuticos y Afines de la Dirección de Regulación, Vigilancia y Control de la Salud del Ministerio de Salud Pública y Asistencia Social Dirección: Avenida Bolívar 28-07 zona 8, ciudad de Guatemala, Guatemala.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normativodrcpfa@mspas.gob.gt</w:t>
              </w:r>
            </w:hyperlink>
          </w:p>
          <w:p w:rsidR="00AF251E" w:rsidRPr="003A3E55" w:rsidP="00C94F02" w14:paraId="7848414F" w14:textId="77777777">
            <w:pPr>
              <w:spacing w:after="120"/>
            </w:pPr>
            <w:r w:rsidRPr="003A3E55">
              <w:t xml:space="preserve">Sitio web: </w:t>
            </w:r>
            <w:hyperlink r:id="rId5" w:tgtFrame="_blank" w:history="1">
              <w:r w:rsidRPr="003A3E55">
                <w:rPr>
                  <w:color w:val="0000FF"/>
                  <w:u w:val="single"/>
                </w:rPr>
                <w:t>https://medicamentos.mspas.gob.gt/</w:t>
              </w:r>
            </w:hyperlink>
          </w:p>
        </w:tc>
      </w:tr>
      <w:tr w14:paraId="153671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B972C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18C0F5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25071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4A83CC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52F7987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Código SAC: 30.03 y 30.04</w:t>
            </w:r>
          </w:p>
          <w:p w:rsidR="00AF251E" w:rsidRPr="003A3E55" w:rsidP="003A3E55" w14:paraId="2955F979" w14:textId="77777777">
            <w:pPr>
              <w:spacing w:before="120" w:after="120"/>
            </w:pPr>
            <w:r w:rsidRPr="003A3E55">
              <w:t>Partida SA3003.00 y SA3004.00</w:t>
            </w:r>
          </w:p>
        </w:tc>
      </w:tr>
      <w:tr w14:paraId="4ABA3FB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0F93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791609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PARA LA REGULACIÓN Y CONTROL SANITARIO DE LOS PRODUCTOS FARMACÉUTICOS Y AFINES</w:t>
            </w:r>
          </w:p>
          <w:p w:rsidR="00AF251E" w:rsidRPr="003A3E55" w:rsidP="003A3E55" w14:paraId="2F341066" w14:textId="77777777">
            <w:pPr>
              <w:spacing w:before="120" w:after="120"/>
            </w:pPr>
            <w:r w:rsidRPr="003A3E55">
              <w:t>; (70 página(s), en español)</w:t>
            </w:r>
          </w:p>
          <w:p w:rsidR="00145C22" w:rsidRPr="00F70F54" w:rsidP="003A3E55" w14:paraId="7B65D6B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CEB3D7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https://members.wto.org/crnattachments/2026/TBT/GTM/26_00839_00_s.pdf</w:t>
              </w:r>
            </w:hyperlink>
          </w:p>
          <w:p w:rsidR="00F70F54" w:rsidP="003A3E55" w14:paraId="37A2CCF0" w14:textId="77777777">
            <w:pPr>
              <w:rPr>
                <w:bCs/>
              </w:rPr>
            </w:pPr>
            <w:r>
              <w:rPr>
                <w:bCs/>
              </w:rPr>
              <w:t xml:space="preserve">Departamento de Regulación y Control de Productos Farmacéuticos y Afines de la Dirección de Regulación, Vigilancia y Control de la Salud del Ministerio de Salud Pública y Asistencia Social Dirección: Avenida Bolívar 28-07 zona 8, ciudad de Guatemala, Guatemala. Correo electrónico: </w:t>
            </w:r>
            <w:hyperlink r:id="rId4" w:history="1">
              <w:r>
                <w:rPr>
                  <w:bCs/>
                  <w:color w:val="0000FF"/>
                  <w:u w:val="single"/>
                </w:rPr>
                <w:t>normativodrcpfa@mspas.gob.gt</w:t>
              </w:r>
            </w:hyperlink>
          </w:p>
          <w:p w:rsidR="00F70F54" w:rsidP="003A3E55" w14:paraId="7B9CD59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https://medicamentos.mspas.gob.gt/</w:t>
              </w:r>
            </w:hyperlink>
          </w:p>
        </w:tc>
      </w:tr>
      <w:tr w14:paraId="01A0DBF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2A5A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1E5252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regula y norma el control sanitario de los productos farmacéuticos y productos afines; estupefacientes, sicotrópicos y sus precursores; plaguicidas de uso doméstico y plaguicidas de uso profesional, de origen químico o biológico, repelente y las materias primas de dichos productos; las máquinas y accesorios que se utilizan para su producción y fabricación, así como los establecimientos que los producen y comercializan.</w:t>
            </w:r>
          </w:p>
          <w:p w:rsidR="00AF251E" w:rsidRPr="003A3E55" w:rsidP="003A3E55" w14:paraId="4ECEB9CF" w14:textId="77777777">
            <w:pPr>
              <w:spacing w:before="120" w:after="120"/>
            </w:pPr>
            <w:r w:rsidRPr="003A3E55">
              <w:t xml:space="preserve">Adicionalmente, establece los principios, normas, criterios y disposiciones básicas para garantizar la eficacia, seguridad, desempeño, funcionamiento y calidad de los productos </w:t>
            </w:r>
            <w:r w:rsidRPr="003A3E55">
              <w:t>mencionados en el párrafo anterior en todo su ciclo de vida, incluyendo desde los ensayos clínicos hasta su vigilancia, según aplique.</w:t>
            </w:r>
          </w:p>
          <w:p w:rsidR="00AF251E" w:rsidRPr="003A3E55" w:rsidP="003A3E55" w14:paraId="6BBB0AF9" w14:textId="77777777">
            <w:pPr>
              <w:spacing w:before="120" w:after="120"/>
            </w:pPr>
            <w:r w:rsidRPr="003A3E55">
              <w:t>Además, establece la actuación de las personas individuales o jurídicas, públicas o privadas, nacionales o extranjeras, relacionadas a su intervención en los procesos industriales, comerciales o de investigación de los productos a que se refiere este Reglamento o que por su calidad profesional puedan garantizarlos, controlarlos, recetarlos o dispensarlos.</w:t>
            </w:r>
          </w:p>
        </w:tc>
      </w:tr>
      <w:tr w14:paraId="6156BD0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32316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41983B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Regular y normar el control sanitario de los productos farmacéuticos, productos farmacéuticos y productos afines; estupefacientes, sicotrópicos y sus precursores; plaguicidas de uso doméstico y plaguicidas de uso profesional, de origen químico o biológico, repelente y las materias primas de dichos productos; las máquinas y accesorios que se utilizan para su producción y fabricación, así como los establecimientos que los producen y comercializan.</w:t>
            </w:r>
          </w:p>
          <w:p w:rsidR="00412DAF" w:rsidRPr="003A3E55" w:rsidP="00A5462B" w14:paraId="21DE1EF7" w14:textId="77777777">
            <w:pPr>
              <w:spacing w:before="120" w:after="120"/>
            </w:pPr>
            <w:r w:rsidRPr="003A3E55">
              <w:t>El Reglamento deroga el Acuerdo Gubernativo número 712-99 del Presidente de la República, Reglamento para el Control Sanitario de los Medicamentos y Productos Afines, debido a que corresponde a una actualización. ; Protección de la salud o seguridad humanas</w:t>
            </w:r>
          </w:p>
        </w:tc>
      </w:tr>
      <w:tr w14:paraId="2B7085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79F74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B56E80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00FDBCF" w14:textId="77777777">
            <w:pPr>
              <w:spacing w:before="120" w:after="120"/>
            </w:pPr>
            <w:r w:rsidRPr="003A3E55">
              <w:t>La actualización del Acuerdo Gubernativo número 712-99, Reglamento para el Control Sanitario de los Medicamentos y Productos Afines.</w:t>
            </w:r>
          </w:p>
        </w:tc>
      </w:tr>
      <w:tr w14:paraId="3ECEDAD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6C97E5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AFF741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</w:t>
            </w:r>
            <w:r w:rsidRPr="006A63E9">
              <w:t>1 de junio de 2026</w:t>
            </w:r>
          </w:p>
          <w:p w:rsidR="00AF251E" w:rsidRPr="003A3E55" w:rsidP="009F7158" w14:paraId="4514821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</w:t>
            </w:r>
            <w:r w:rsidRPr="006A63E9">
              <w:t>1 de diciembre de 2026</w:t>
            </w:r>
          </w:p>
        </w:tc>
      </w:tr>
      <w:tr w14:paraId="4431B7B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0AE059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F19D8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D876AD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12 de abril de 2026</w:t>
            </w:r>
          </w:p>
          <w:p w:rsidR="005F0B7B" w:rsidRPr="000C0749" w:rsidP="005F0B7B" w14:paraId="3F1AF6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874324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CB921E2" w14:textId="77777777">
            <w:pPr>
              <w:rPr>
                <w:bCs/>
              </w:rPr>
            </w:pPr>
            <w:r>
              <w:rPr>
                <w:bCs/>
              </w:rPr>
              <w:t>Departamento de Regulación y Control de Productos Farmacéuticos y Afines</w:t>
            </w:r>
          </w:p>
          <w:p w:rsidR="00F70F54" w:rsidP="003A3E55" w14:paraId="1555CA5F" w14:textId="77777777">
            <w:pPr>
              <w:rPr>
                <w:bCs/>
              </w:rPr>
            </w:pPr>
            <w:r>
              <w:rPr>
                <w:bCs/>
              </w:rPr>
              <w:t>Número de teléfono: 2231-2950</w:t>
            </w:r>
          </w:p>
          <w:p w:rsidR="00F70F54" w:rsidP="003A3E55" w14:paraId="17416E50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jefaturadrcpfa@mspas.gob.gt</w:t>
              </w:r>
            </w:hyperlink>
            <w:r>
              <w:rPr>
                <w:bCs/>
              </w:rPr>
              <w:t xml:space="preserve">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normativadrcpfa@mspas.gob.gt</w:t>
              </w:r>
            </w:hyperlink>
          </w:p>
        </w:tc>
      </w:tr>
    </w:tbl>
    <w:p w:rsidR="00AF251E" w:rsidRPr="003A3E55" w:rsidP="00C94F02" w14:paraId="42611030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6503852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33D132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3D6120E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7042F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6A65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63DD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C63A0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AA48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G/TBT/N/GTM/106</w:t>
    </w:r>
    <w:bookmarkEnd w:id="0"/>
  </w:p>
  <w:p w:rsidR="00B531D9" w:rsidRPr="003A3E55" w:rsidP="00B531D9" w14:paraId="351752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ACD8A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A4DF8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955A14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ECCC16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0257DB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21A3E1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5186CD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5156D98" w14:textId="77777777">
          <w:pPr>
            <w:jc w:val="right"/>
            <w:rPr>
              <w:b/>
              <w:szCs w:val="18"/>
            </w:rPr>
          </w:pPr>
        </w:p>
      </w:tc>
    </w:tr>
    <w:tr w14:paraId="6E8200D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3CD5C2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8548BB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G/TBT/N/GTM/106</w:t>
          </w:r>
          <w:bookmarkEnd w:id="2"/>
        </w:p>
      </w:tc>
    </w:tr>
    <w:tr w14:paraId="53BD4BE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C672BE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D0AD5E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11 de febrero de 2026</w:t>
          </w:r>
          <w:bookmarkEnd w:id="3"/>
          <w:bookmarkEnd w:id="4"/>
        </w:p>
      </w:tc>
    </w:tr>
    <w:tr w14:paraId="0F488F0B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016756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8A1B92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5C180A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DA4613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632CBC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B71EA0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74071">
    <w:abstractNumId w:val="8"/>
  </w:num>
  <w:num w:numId="2" w16cid:durableId="1587307256">
    <w:abstractNumId w:val="3"/>
  </w:num>
  <w:num w:numId="3" w16cid:durableId="1580409393">
    <w:abstractNumId w:val="2"/>
  </w:num>
  <w:num w:numId="4" w16cid:durableId="1478106451">
    <w:abstractNumId w:val="1"/>
  </w:num>
  <w:num w:numId="5" w16cid:durableId="997617076">
    <w:abstractNumId w:val="0"/>
  </w:num>
  <w:num w:numId="6" w16cid:durableId="695933683">
    <w:abstractNumId w:val="12"/>
  </w:num>
  <w:num w:numId="7" w16cid:durableId="232813127">
    <w:abstractNumId w:val="10"/>
  </w:num>
  <w:num w:numId="8" w16cid:durableId="814685712">
    <w:abstractNumId w:val="13"/>
  </w:num>
  <w:num w:numId="9" w16cid:durableId="1470854745">
    <w:abstractNumId w:val="9"/>
  </w:num>
  <w:num w:numId="10" w16cid:durableId="227225753">
    <w:abstractNumId w:val="7"/>
  </w:num>
  <w:num w:numId="11" w16cid:durableId="1027683137">
    <w:abstractNumId w:val="6"/>
  </w:num>
  <w:num w:numId="12" w16cid:durableId="1108156623">
    <w:abstractNumId w:val="5"/>
  </w:num>
  <w:num w:numId="13" w16cid:durableId="1224833049">
    <w:abstractNumId w:val="4"/>
  </w:num>
  <w:num w:numId="14" w16cid:durableId="1881164764">
    <w:abstractNumId w:val="11"/>
  </w:num>
  <w:num w:numId="15" w16cid:durableId="1367682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A29D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407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3A18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7405B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ormativodrcpfa@mspas.gob.gt" TargetMode="External" /><Relationship Id="rId5" Type="http://schemas.openxmlformats.org/officeDocument/2006/relationships/hyperlink" Target="https://medicamentos.mspas.gob.gt/" TargetMode="External" /><Relationship Id="rId6" Type="http://schemas.openxmlformats.org/officeDocument/2006/relationships/hyperlink" Target="https://members.wto.org/crnattachments/2026/TBT/GTM/26_00839_00_s.pdf" TargetMode="External" /><Relationship Id="rId7" Type="http://schemas.openxmlformats.org/officeDocument/2006/relationships/hyperlink" Target="mailto:jefaturadrcpfa@mspas.gob.gt" TargetMode="External" /><Relationship Id="rId8" Type="http://schemas.openxmlformats.org/officeDocument/2006/relationships/hyperlink" Target="mailto:normativadrcpfa@mspas.gob.gt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2026-02-11T10:20:00Z</dcterms:created>
  <dcterms:modified xsi:type="dcterms:W3CDTF">2026-02-11T10:20:00Z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