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CA9A4B9" w14:textId="77777777">
      <w:pPr>
        <w:pStyle w:val="Title"/>
      </w:pPr>
      <w:r w:rsidRPr="002F663C">
        <w:t>NOTIFICATION</w:t>
      </w:r>
    </w:p>
    <w:p w:rsidR="002F663C" w:rsidRPr="002F663C" w:rsidP="00DD3DD7" w14:paraId="232132BD" w14:textId="77777777">
      <w:pPr>
        <w:pStyle w:val="Title3"/>
      </w:pPr>
      <w:r w:rsidRPr="002F663C">
        <w:t>Addendum</w:t>
      </w:r>
    </w:p>
    <w:p w:rsidR="002F663C" w:rsidP="001E2E4A" w14:paraId="4BA434D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58C983C" w14:textId="77777777">
      <w:pPr>
        <w:rPr>
          <w:rFonts w:eastAsia="Calibri" w:cs="Times New Roman"/>
        </w:rPr>
      </w:pPr>
    </w:p>
    <w:p w:rsidR="002F663C" w:rsidRPr="002F663C" w:rsidP="002F663C" w14:paraId="2DB93E7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69E410F" w14:textId="77777777">
      <w:pPr>
        <w:rPr>
          <w:rFonts w:eastAsia="Calibri" w:cs="Times New Roman"/>
        </w:rPr>
      </w:pPr>
    </w:p>
    <w:p w:rsidR="00C14444" w:rsidRPr="002F663C" w:rsidP="002F663C" w14:paraId="7032B084" w14:textId="77777777">
      <w:pPr>
        <w:rPr>
          <w:rFonts w:eastAsia="Calibri" w:cs="Times New Roman"/>
        </w:rPr>
      </w:pPr>
    </w:p>
    <w:p w:rsidR="002F663C" w:rsidRPr="002F663C" w:rsidP="002F663C" w14:paraId="63AAB08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Normalizing Unmanned Aircraft Systems Beyond Visual Line of Sight Operations; Reopening of Comment Period; Denial of Extension</w:t>
      </w:r>
    </w:p>
    <w:p w:rsidR="002F663C" w:rsidRPr="002F663C" w:rsidP="002F663C" w14:paraId="2642757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F38899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EA15B4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80EF7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033FE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B801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50794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284E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572A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9CE54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DAA3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B90A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98B2D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9B8B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5554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F7776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5491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6636D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96FAC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0D25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46AEE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548EB1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4135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4C6B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CDCE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47DE82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B3262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A110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30112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07E81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6F8AA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CAB216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6C2DFBF5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Notice of proposed rulemaking (NPRM); Reopening of comment period; Denial of extension. The reopened comment period will close on 11 February 2026.</w:t>
            </w:r>
          </w:p>
          <w:p w:rsidR="00467A46" w:rsidP="00EB7B40" w14:paraId="3B27CA0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https://members.wto.org/crnattachments/2026/TBT/USA/26_00847_00_e.pdf</w:t>
              </w:r>
            </w:hyperlink>
          </w:p>
        </w:tc>
      </w:tr>
      <w:bookmarkEnd w:id="0"/>
    </w:tbl>
    <w:p w:rsidR="002F663C" w:rsidRPr="002F663C" w:rsidP="002F663C" w14:paraId="103FC67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9ADC049" w14:textId="66F7CB5B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This action denies requests for extension of the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reopening of the comment period</w:t>
        </w:r>
      </w:hyperlink>
      <w:r w:rsidRPr="002F663C">
        <w:rPr>
          <w:rFonts w:eastAsia="Calibri" w:cs="Times New Roman"/>
          <w:szCs w:val="18"/>
        </w:rPr>
        <w:t xml:space="preserve"> for the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notice of proposed rulemaking</w:t>
        </w:r>
      </w:hyperlink>
      <w:r w:rsidRPr="002F663C">
        <w:rPr>
          <w:rFonts w:eastAsia="Calibri" w:cs="Times New Roman"/>
          <w:szCs w:val="18"/>
        </w:rPr>
        <w:t xml:space="preserve"> (NPRM) titled ''Normalizing Unmanned Aircraft Systems Beyond Visual Line of Sight Operations'' that was published in the Federal Register on 28 January 2026 (notified as </w:t>
      </w:r>
      <w:hyperlink r:id="rId10" w:history="1">
        <w:r w:rsidRPr="00687E68">
          <w:rPr>
            <w:rStyle w:val="Hyperlink"/>
            <w:rFonts w:eastAsia="Calibri" w:cs="Times New Roman"/>
            <w:szCs w:val="18"/>
          </w:rPr>
          <w:t>G/TBT/N/USA/2232/Add.2</w:t>
        </w:r>
      </w:hyperlink>
      <w:r w:rsidRPr="002F663C">
        <w:rPr>
          <w:rFonts w:eastAsia="Calibri" w:cs="Times New Roman"/>
          <w:szCs w:val="18"/>
        </w:rPr>
        <w:t>).</w:t>
      </w:r>
    </w:p>
    <w:p w:rsidR="00E75C7D" w:rsidRPr="002F663C" w:rsidP="00B16ACF" w14:paraId="19B69BE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5880, 10 February 2026;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14</w:t>
        </w:r>
      </w:hyperlink>
      <w:r w:rsidRPr="002F663C">
        <w:rPr>
          <w:rFonts w:eastAsia="Calibri" w:cs="Times New Roman"/>
          <w:szCs w:val="18"/>
        </w:rPr>
        <w:t xml:space="preserve"> Code of Federal Regulations Parts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36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43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45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48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89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91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107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108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119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133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2" w:history="1">
        <w:r w:rsidRPr="002F663C">
          <w:rPr>
            <w:rFonts w:eastAsia="Calibri" w:cs="Times New Roman"/>
            <w:color w:val="0000FF"/>
            <w:szCs w:val="18"/>
            <w:u w:val="single"/>
          </w:rPr>
          <w:t>135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3" w:history="1">
        <w:r w:rsidRPr="002F663C">
          <w:rPr>
            <w:rFonts w:eastAsia="Calibri" w:cs="Times New Roman"/>
            <w:color w:val="0000FF"/>
            <w:szCs w:val="18"/>
            <w:u w:val="single"/>
          </w:rPr>
          <w:t>137</w:t>
        </w:r>
      </w:hyperlink>
      <w:r w:rsidRPr="002F663C">
        <w:rPr>
          <w:rFonts w:eastAsia="Calibri" w:cs="Times New Roman"/>
          <w:szCs w:val="18"/>
        </w:rPr>
        <w:t xml:space="preserve">, and </w:t>
      </w:r>
      <w:hyperlink r:id="rId24" w:history="1">
        <w:r w:rsidRPr="002F663C">
          <w:rPr>
            <w:rFonts w:eastAsia="Calibri" w:cs="Times New Roman"/>
            <w:color w:val="0000FF"/>
            <w:szCs w:val="18"/>
            <w:u w:val="single"/>
          </w:rPr>
          <w:t>146</w:t>
        </w:r>
      </w:hyperlink>
      <w:r w:rsidRPr="002F663C">
        <w:rPr>
          <w:rFonts w:eastAsia="Calibri" w:cs="Times New Roman"/>
          <w:szCs w:val="18"/>
        </w:rPr>
        <w:t>:</w:t>
      </w:r>
    </w:p>
    <w:p w:rsidR="00E75C7D" w:rsidRPr="002F663C" w:rsidP="00B16ACF" w14:paraId="0D88CECF" w14:textId="77777777">
      <w:pPr>
        <w:spacing w:before="120" w:after="120"/>
        <w:rPr>
          <w:rFonts w:eastAsia="Calibri" w:cs="Times New Roman"/>
          <w:szCs w:val="18"/>
        </w:rPr>
      </w:pPr>
      <w:hyperlink r:id="rId2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https://www.govinfo.gov/content/pkg/FR-2026-02-10/html/2026-02649.htm</w:t>
        </w:r>
      </w:hyperlink>
    </w:p>
    <w:p w:rsidR="00E75C7D" w:rsidRPr="002F663C" w:rsidP="00B16ACF" w14:paraId="54728A67" w14:textId="77777777">
      <w:pPr>
        <w:spacing w:before="120" w:after="120"/>
        <w:rPr>
          <w:rFonts w:eastAsia="Calibri" w:cs="Times New Roman"/>
          <w:szCs w:val="18"/>
        </w:rPr>
      </w:pPr>
      <w:hyperlink r:id="rId2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https://www.govinfo.gov/content/pkg/FR-2026-02-10/pdf/2026-02649.pdf</w:t>
        </w:r>
      </w:hyperlink>
    </w:p>
    <w:p w:rsidR="00E75C7D" w:rsidRPr="002F663C" w:rsidP="00B16ACF" w14:paraId="49347BE4" w14:textId="55FC3CC4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previous actions notified under the symbol </w:t>
      </w:r>
      <w:hyperlink r:id="rId27" w:history="1">
        <w:r w:rsidRPr="00687E68">
          <w:rPr>
            <w:rStyle w:val="Hyperlink"/>
            <w:rFonts w:eastAsia="Calibri" w:cs="Times New Roman"/>
            <w:szCs w:val="18"/>
          </w:rPr>
          <w:t>G/TBT/N/USA/2232</w:t>
        </w:r>
      </w:hyperlink>
      <w:r w:rsidRPr="002F663C">
        <w:rPr>
          <w:rFonts w:eastAsia="Calibri" w:cs="Times New Roman"/>
          <w:szCs w:val="18"/>
        </w:rPr>
        <w:t xml:space="preserve"> are identified by Docket Number FAA-2025-1908. The Docket Folder is available on Regulations.gov at </w:t>
      </w:r>
      <w:hyperlink r:id="rId2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https://www.regulations.gov/docket/FAA-2025-1908/document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29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30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. Comments received by the USA TBT Enquiry Point from WTO Members and their stakeholders by </w:t>
      </w:r>
      <w:hyperlink r:id="rId31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32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11 February 2026 will be shared with the FAA and will also be submitted to the </w:t>
      </w:r>
      <w:hyperlink r:id="rId28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6C5A96" w:rsidP="006C5A96" w14:paraId="7D81B7E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47A516B" w14:textId="77777777">
      <w:pPr>
        <w:jc w:val="center"/>
        <w:rPr>
          <w:b/>
        </w:rPr>
      </w:pPr>
    </w:p>
    <w:p w:rsidR="00A1565D" w:rsidP="003971FF" w14:paraId="139270FB" w14:textId="77777777">
      <w:pPr>
        <w:jc w:val="center"/>
        <w:rPr>
          <w:b/>
        </w:rPr>
      </w:pPr>
    </w:p>
    <w:sectPr w:rsidSect="006C5A96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E6F66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F5294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7F27E39" w14:textId="77777777">
      <w:r>
        <w:separator/>
      </w:r>
    </w:p>
  </w:footnote>
  <w:footnote w:type="continuationSeparator" w:id="1">
    <w:p w:rsidR="004D3A6A" w:rsidP="00ED54E0" w14:paraId="46972992" w14:textId="77777777">
      <w:r>
        <w:continuationSeparator/>
      </w:r>
    </w:p>
  </w:footnote>
  <w:footnote w:id="2">
    <w:p w:rsidR="007F6EA2" w14:paraId="6604807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2B77F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4AD00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BE702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59DE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88DD7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G/TBT/N/USA/2232/Add.3</w:t>
    </w:r>
    <w:bookmarkEnd w:id="3"/>
  </w:p>
  <w:p w:rsidR="00DD3DD7" w:rsidRPr="00DD3DD7" w:rsidP="00DD3DD7" w14:paraId="7490F9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B61B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37F0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1761B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9D7E9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0DBCF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DBAA33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10B96D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A6CAB1" w14:textId="77777777">
          <w:pPr>
            <w:jc w:val="right"/>
            <w:rPr>
              <w:b/>
              <w:szCs w:val="16"/>
            </w:rPr>
          </w:pPr>
        </w:p>
      </w:tc>
    </w:tr>
    <w:tr w14:paraId="7EEDD6B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1386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40EBA4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G/TBT/N/USA/2232/Add.3</w:t>
          </w:r>
          <w:bookmarkEnd w:id="4"/>
        </w:p>
        <w:p w:rsidR="00C14444" w:rsidRPr="00C14444" w:rsidP="00C14444" w14:paraId="640DC28F" w14:textId="77777777">
          <w:pPr>
            <w:jc w:val="center"/>
            <w:rPr>
              <w:szCs w:val="16"/>
            </w:rPr>
          </w:pPr>
        </w:p>
      </w:tc>
    </w:tr>
    <w:tr w14:paraId="59E41CF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522FF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073E0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0EAF577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F38EC7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(26-0915)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D3F01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80F69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BA216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A1463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2604B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2555226">
    <w:abstractNumId w:val="9"/>
  </w:num>
  <w:num w:numId="2" w16cid:durableId="33120247">
    <w:abstractNumId w:val="7"/>
  </w:num>
  <w:num w:numId="3" w16cid:durableId="2070348843">
    <w:abstractNumId w:val="6"/>
  </w:num>
  <w:num w:numId="4" w16cid:durableId="842547052">
    <w:abstractNumId w:val="5"/>
  </w:num>
  <w:num w:numId="5" w16cid:durableId="1397971081">
    <w:abstractNumId w:val="4"/>
  </w:num>
  <w:num w:numId="6" w16cid:durableId="1043291821">
    <w:abstractNumId w:val="12"/>
  </w:num>
  <w:num w:numId="7" w16cid:durableId="1735276285">
    <w:abstractNumId w:val="11"/>
  </w:num>
  <w:num w:numId="8" w16cid:durableId="96172469">
    <w:abstractNumId w:val="10"/>
  </w:num>
  <w:num w:numId="9" w16cid:durableId="20353071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0569375">
    <w:abstractNumId w:val="13"/>
  </w:num>
  <w:num w:numId="11" w16cid:durableId="879589117">
    <w:abstractNumId w:val="8"/>
  </w:num>
  <w:num w:numId="12" w16cid:durableId="559828982">
    <w:abstractNumId w:val="3"/>
  </w:num>
  <w:num w:numId="13" w16cid:durableId="1524855826">
    <w:abstractNumId w:val="2"/>
  </w:num>
  <w:num w:numId="14" w16cid:durableId="1033530011">
    <w:abstractNumId w:val="1"/>
  </w:num>
  <w:num w:numId="15" w16cid:durableId="2104059417">
    <w:abstractNumId w:val="0"/>
  </w:num>
  <w:num w:numId="16" w16cid:durableId="9917869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43E2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0ED7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7E68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6174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5C7D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E69AA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23FC7E"/>
  <w15:docId w15:val="{FE1AFE29-5DF4-4946-880D-D2B9A0FE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87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USA/2232/Add.2%22%20OR%20@Symbol=%22G/TBT/N/USA/2232/Add.2/*%22&amp;Language=English&amp;Context=ScriptedSearches&amp;languageUIChanged=true" TargetMode="External" /><Relationship Id="rId11" Type="http://schemas.openxmlformats.org/officeDocument/2006/relationships/hyperlink" Target="https://www.ecfr.gov/current/title-14" TargetMode="External" /><Relationship Id="rId12" Type="http://schemas.openxmlformats.org/officeDocument/2006/relationships/hyperlink" Target="https://www.ecfr.gov/current/title-14/chapter-I/subchapter-C/part-36" TargetMode="External" /><Relationship Id="rId13" Type="http://schemas.openxmlformats.org/officeDocument/2006/relationships/hyperlink" Target="https://www.ecfr.gov/current/title-14/chapter-I/subchapter-C/part-43" TargetMode="External" /><Relationship Id="rId14" Type="http://schemas.openxmlformats.org/officeDocument/2006/relationships/hyperlink" Target="https://www.ecfr.gov/current/title-14/chapter-I/subchapter-C/part-45" TargetMode="External" /><Relationship Id="rId15" Type="http://schemas.openxmlformats.org/officeDocument/2006/relationships/hyperlink" Target="https://www.ecfr.gov/current/title-14/chapter-I/subchapter-C/part-48" TargetMode="External" /><Relationship Id="rId16" Type="http://schemas.openxmlformats.org/officeDocument/2006/relationships/hyperlink" Target="https://www.ecfr.gov/current/title-14/chapter-I/subchapter-C/part-89" TargetMode="External" /><Relationship Id="rId17" Type="http://schemas.openxmlformats.org/officeDocument/2006/relationships/hyperlink" Target="https://www.ecfr.gov/current/title-14/chapter-I/subchapter-C/part-91" TargetMode="External" /><Relationship Id="rId18" Type="http://schemas.openxmlformats.org/officeDocument/2006/relationships/hyperlink" Target="https://www.ecfr.gov/current/title-14/chapter-I/subchapter-C/part-107" TargetMode="External" /><Relationship Id="rId19" Type="http://schemas.openxmlformats.org/officeDocument/2006/relationships/hyperlink" Target="https://www.ecfr.gov/current/title-14/chapter-I/subchapter-C/part-108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www.ecfr.gov/current/title-14/chapter-I/subchapter-C/part-119" TargetMode="External" /><Relationship Id="rId21" Type="http://schemas.openxmlformats.org/officeDocument/2006/relationships/hyperlink" Target="https://www.ecfr.gov/current/title-14/chapter-I/subchapter-C/part-133" TargetMode="External" /><Relationship Id="rId22" Type="http://schemas.openxmlformats.org/officeDocument/2006/relationships/hyperlink" Target="https://www.ecfr.gov/current/title-14/chapter-I/subchapter-C/part-135" TargetMode="External" /><Relationship Id="rId23" Type="http://schemas.openxmlformats.org/officeDocument/2006/relationships/hyperlink" Target="https://www.ecfr.gov/current/title-14/chapter-I/subchapter-C/part-137" TargetMode="External" /><Relationship Id="rId24" Type="http://schemas.openxmlformats.org/officeDocument/2006/relationships/hyperlink" Target="https://www.ecfr.gov/current/title-14/chapter-I/subchapter-C/part-146" TargetMode="External" /><Relationship Id="rId25" Type="http://schemas.openxmlformats.org/officeDocument/2006/relationships/hyperlink" Target="https://www.govinfo.gov/content/pkg/FR-2026-02-10/html/2026-02649.htm" TargetMode="External" /><Relationship Id="rId26" Type="http://schemas.openxmlformats.org/officeDocument/2006/relationships/hyperlink" Target="https://www.govinfo.gov/content/pkg/FR-2026-02-10/pdf/2026-02649.pdf" TargetMode="External" /><Relationship Id="rId27" Type="http://schemas.openxmlformats.org/officeDocument/2006/relationships/hyperlink" Target="https://docs.wto.org/dol2fe/Pages/FE_Search/FE_S_S006.aspx?DataSource=Cat&amp;query=@Symbol=%22G/TBT/N/USA/2232%22%20OR%20@Symbol=%22G/TBT/N/USA/2232/*%22&amp;Language=English&amp;Context=ScriptedSearches&amp;languageUIChanged=true" TargetMode="External" /><Relationship Id="rId28" Type="http://schemas.openxmlformats.org/officeDocument/2006/relationships/hyperlink" Target="https://www.regulations.gov/docket/FAA-2025-1908/document" TargetMode="External" /><Relationship Id="rId29" Type="http://schemas.openxmlformats.org/officeDocument/2006/relationships/hyperlink" Target="http://www.regulations.gov" TargetMode="External" /><Relationship Id="rId3" Type="http://schemas.openxmlformats.org/officeDocument/2006/relationships/webSettings" Target="webSettings.xml" /><Relationship Id="rId30" Type="http://schemas.openxmlformats.org/officeDocument/2006/relationships/hyperlink" Target="mailto:usatbtep@nist.gov" TargetMode="External" /><Relationship Id="rId31" Type="http://schemas.openxmlformats.org/officeDocument/2006/relationships/hyperlink" Target="http://time-time.net/times/time-zones/usa-canada/current-eastern-time-est.php" TargetMode="External" /><Relationship Id="rId32" Type="http://schemas.openxmlformats.org/officeDocument/2006/relationships/hyperlink" Target="https://24timezones.com/time-zone/et" TargetMode="External" /><Relationship Id="rId33" Type="http://schemas.openxmlformats.org/officeDocument/2006/relationships/header" Target="header1.xml" /><Relationship Id="rId34" Type="http://schemas.openxmlformats.org/officeDocument/2006/relationships/header" Target="header2.xml" /><Relationship Id="rId35" Type="http://schemas.openxmlformats.org/officeDocument/2006/relationships/footer" Target="footer1.xml" /><Relationship Id="rId36" Type="http://schemas.openxmlformats.org/officeDocument/2006/relationships/footer" Target="footer2.xml" /><Relationship Id="rId37" Type="http://schemas.openxmlformats.org/officeDocument/2006/relationships/header" Target="header3.xml" /><Relationship Id="rId38" Type="http://schemas.openxmlformats.org/officeDocument/2006/relationships/theme" Target="theme/theme1.xml" /><Relationship Id="rId39" Type="http://schemas.openxmlformats.org/officeDocument/2006/relationships/numbering" Target="numbering.xml" /><Relationship Id="rId4" Type="http://schemas.openxmlformats.org/officeDocument/2006/relationships/fontTable" Target="fontTable.xml" /><Relationship Id="rId40" Type="http://schemas.openxmlformats.org/officeDocument/2006/relationships/styles" Target="styles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26_00847_00_e.pdf" TargetMode="External" /><Relationship Id="rId8" Type="http://schemas.openxmlformats.org/officeDocument/2006/relationships/hyperlink" Target="https://www.govinfo.gov/content/pkg/FR-2026-01-28/pdf/2026-01644.pdf" TargetMode="External" /><Relationship Id="rId9" Type="http://schemas.openxmlformats.org/officeDocument/2006/relationships/hyperlink" Target="https://www.govinfo.gov/content/pkg/FR-2025-08-07/pdf/2025-14992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5F8C78-8C28-4380-903C-5D7E4176229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2026-02-11T09:31:00Z</dcterms:created>
  <dcterms:modified xsi:type="dcterms:W3CDTF">2026-02-11T09:42:00Z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