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C1A81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5A9BF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1E97F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ED77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AB7D5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8212D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PHILIPPINES</w:t>
            </w:r>
          </w:p>
          <w:p w:rsidR="00F85C99" w:rsidRPr="002F6A28" w:rsidP="002F6A28" w14:paraId="7E19340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89FBE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1FF1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084ADF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D128A5E" w14:textId="77777777">
            <w:r w:rsidRPr="00C379C8">
              <w:t>Atty. Paolo S. Teston</w:t>
            </w:r>
          </w:p>
          <w:p w:rsidR="00EE3A11" w:rsidRPr="00C379C8" w:rsidP="000C3B6C" w14:paraId="1B52DD04" w14:textId="77777777">
            <w:r w:rsidRPr="00C379C8">
              <w:t>Director General Food and Drug Administration</w:t>
            </w:r>
          </w:p>
          <w:p w:rsidR="00EE3A11" w:rsidRPr="00C379C8" w:rsidP="000C3B6C" w14:paraId="54F5A404" w14:textId="77777777">
            <w:r w:rsidRPr="00C379C8">
              <w:t>DEPARTMENT OF HEALTH</w:t>
            </w:r>
          </w:p>
          <w:p w:rsidR="00EE3A11" w:rsidRPr="00C379C8" w:rsidP="000C3B6C" w14:paraId="6EA204D1" w14:textId="77777777">
            <w:pPr>
              <w:spacing w:after="120"/>
            </w:pPr>
            <w:r w:rsidRPr="00C379C8">
              <w:t>www.fda.gov.ph</w:t>
            </w:r>
          </w:p>
        </w:tc>
      </w:tr>
      <w:tr w14:paraId="4DF616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4FFF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07813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FCCE0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CF90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9F0392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Prepackaged and prepared foods (ICS code(s): 67.230)</w:t>
            </w:r>
          </w:p>
        </w:tc>
      </w:tr>
      <w:tr w14:paraId="28031D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CAF1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1A603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Administrative Order on the General Guidelines on the Regulatory Compliance of Food Contact Articles (FCA) Used for Prepackaged Processed Food Products; (10 page(s), in English)</w:t>
            </w:r>
          </w:p>
          <w:p w:rsidR="000C3B6C" w:rsidRPr="000C3B6C" w:rsidP="002F6A28" w14:paraId="58F2E23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46F5D" w:rsidRPr="00CE6C29" w:rsidP="002F6A28" w14:paraId="78DD166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https://members.wto.org/crnattachments/2026/TBT/PHL/26_00827_00_e.pdf</w:t>
              </w:r>
            </w:hyperlink>
          </w:p>
          <w:p w:rsidR="00C46F5D" w:rsidRPr="00CE6C29" w:rsidP="002F6A28" w14:paraId="54B111C2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https://www.fda.gov.ph/draft-for-comments-general-guidelines-on-the-regulatory-compliance-of-food-contact-articles-fca-used-for-prepackaged-processed-food-products/</w:t>
              </w:r>
            </w:hyperlink>
          </w:p>
        </w:tc>
      </w:tr>
      <w:tr w14:paraId="55D4D8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7EC3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C23E9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Administrative Order aims to ensure the safety of FCA used for food to protect consumer health. Specifically, this Order aims to:</w:t>
            </w:r>
          </w:p>
          <w:p w:rsidR="00FE448B" w:rsidRPr="00C379C8" w:rsidP="002F6A28" w14:paraId="58AEAC52" w14:textId="77777777">
            <w:pPr>
              <w:spacing w:before="120" w:after="120"/>
            </w:pPr>
            <w:r w:rsidRPr="00C379C8">
              <w:t>A. Establish clear regulatory guidelines for FBOs on ensuring compliance of FCA used in the manufacture and distribution of prepackaged processed food products with applicable safety and quality standards.</w:t>
            </w:r>
          </w:p>
          <w:p w:rsidR="00FE448B" w:rsidRPr="00C379C8" w:rsidP="002F6A28" w14:paraId="4015A147" w14:textId="77777777">
            <w:pPr>
              <w:spacing w:before="120" w:after="120"/>
            </w:pPr>
            <w:r w:rsidRPr="00C379C8">
              <w:t>B. Prevent adulteration of prepackaged processed food products due to migrating substances by ensuring FCA comply with safety and quality standards.</w:t>
            </w:r>
          </w:p>
          <w:p w:rsidR="00FE448B" w:rsidRPr="00C379C8" w:rsidP="002F6A28" w14:paraId="18D8F251" w14:textId="77777777">
            <w:pPr>
              <w:spacing w:before="120" w:after="120"/>
            </w:pPr>
            <w:r w:rsidRPr="00C379C8">
              <w:t>C. Strengthen regulatory oversight and post-market surveillance of FCA used in prepackaged processed food products.</w:t>
            </w:r>
          </w:p>
        </w:tc>
      </w:tr>
      <w:tr w14:paraId="2BD2B9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9106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A7EA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9093D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E0FF2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D1D0E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048C0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Food Safety Act of 2013</w:t>
            </w:r>
          </w:p>
          <w:p w:rsidR="00EE3A11" w:rsidRPr="002F6A28" w:rsidP="007F13E8" w14:paraId="520370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 Circular 2022-011 or the Guidelines on the Application and Issuance of Voluntary Certification of Food Contact Articles (FCA) Used for Prepackaged Processed Food Products</w:t>
            </w:r>
          </w:p>
        </w:tc>
      </w:tr>
      <w:tr w14:paraId="1A8366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27645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E58F08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25110F4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6CC5D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DFEB7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FBF57A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93C8D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April 2026</w:t>
            </w:r>
          </w:p>
          <w:p w:rsidR="000C3B6C" w:rsidRPr="00E3324D" w:rsidP="000C3B6C" w14:paraId="328D9C8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DBAC38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0EB0B40" w14:textId="77777777">
            <w:r w:rsidRPr="00CE6C29">
              <w:t>Mr. Neil P. Catajay</w:t>
            </w:r>
          </w:p>
          <w:p w:rsidR="00CE6C29" w:rsidRPr="00CE6C29" w:rsidP="000C3B6C" w14:paraId="541B5291" w14:textId="77777777">
            <w:r w:rsidRPr="00CE6C29">
              <w:t>Director</w:t>
            </w:r>
          </w:p>
          <w:p w:rsidR="00CE6C29" w:rsidRPr="00CE6C29" w:rsidP="000C3B6C" w14:paraId="373B66FC" w14:textId="77777777">
            <w:r w:rsidRPr="00CE6C29">
              <w:t>Bureau of Philippine Standards</w:t>
            </w:r>
          </w:p>
          <w:p w:rsidR="00CE6C29" w:rsidRPr="00CE6C29" w:rsidP="000C3B6C" w14:paraId="7CEA9C79" w14:textId="77777777">
            <w:r w:rsidRPr="00CE6C29">
              <w:t>Department of Trade and Industry</w:t>
            </w:r>
          </w:p>
          <w:p w:rsidR="00CE6C29" w:rsidRPr="00CE6C29" w:rsidP="000C3B6C" w14:paraId="4F81C05F" w14:textId="77777777">
            <w:r w:rsidRPr="00CE6C29">
              <w:t>3F Trade and Industry Building</w:t>
            </w:r>
          </w:p>
          <w:p w:rsidR="00CE6C29" w:rsidRPr="00CE6C29" w:rsidP="000C3B6C" w14:paraId="3FBDE470" w14:textId="77777777">
            <w:r w:rsidRPr="00CE6C29">
              <w:t>361 Sen. Gil Puyat Avenue</w:t>
            </w:r>
          </w:p>
          <w:p w:rsidR="00CE6C29" w:rsidRPr="00CE6C29" w:rsidP="000C3B6C" w14:paraId="72F1740D" w14:textId="77777777">
            <w:r w:rsidRPr="00CE6C29">
              <w:t>Makati City</w:t>
            </w:r>
          </w:p>
          <w:p w:rsidR="00CE6C29" w:rsidRPr="00CE6C29" w:rsidP="000C3B6C" w14:paraId="33FE0EFC" w14:textId="77777777">
            <w:r w:rsidRPr="00CE6C29">
              <w:t>Philippines</w:t>
            </w:r>
          </w:p>
          <w:p w:rsidR="00CE6C29" w:rsidRPr="00CE6C29" w:rsidP="000C3B6C" w14:paraId="3491A18E" w14:textId="77777777">
            <w:r w:rsidRPr="00CE6C29">
              <w:t>1200</w:t>
            </w:r>
          </w:p>
          <w:p w:rsidR="00CE6C29" w:rsidRPr="00CE6C29" w:rsidP="000C3B6C" w14:paraId="51EF8D6A" w14:textId="77777777">
            <w:r w:rsidRPr="00CE6C29">
              <w:t>Tel: (632) 751 4700; (632) 7913128</w:t>
            </w:r>
          </w:p>
          <w:p w:rsidR="00CE6C29" w:rsidRPr="00CE6C29" w:rsidP="000C3B6C" w14:paraId="6E110AA0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bps@dti.gov.ph</w:t>
              </w:r>
            </w:hyperlink>
          </w:p>
          <w:p w:rsidR="00CE6C29" w:rsidRPr="00CE6C29" w:rsidP="000C3B6C" w14:paraId="1ED18447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http://www.bps.dti.gov.ph</w:t>
              </w:r>
            </w:hyperlink>
          </w:p>
        </w:tc>
      </w:tr>
    </w:tbl>
    <w:p w:rsidR="00EE3A11" w:rsidRPr="002F6A28" w:rsidP="00887259" w14:paraId="493947A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0E4BA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458EC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7DC25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970A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E7362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90CE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4F84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81BA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G/TBT/N/PHL/355</w:t>
    </w:r>
    <w:bookmarkEnd w:id="0"/>
  </w:p>
  <w:p w:rsidR="009239F7" w:rsidRPr="002F6A28" w:rsidP="009239F7" w14:paraId="3ED4BB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3BE2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E5CC9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DA93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6E269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CB788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A3037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65F0E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D69871" w14:textId="77777777">
          <w:pPr>
            <w:jc w:val="right"/>
            <w:rPr>
              <w:b/>
              <w:szCs w:val="16"/>
            </w:rPr>
          </w:pPr>
        </w:p>
      </w:tc>
    </w:tr>
    <w:tr w14:paraId="3F1D06F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C7B81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5EEA42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G/TBT/N/PHL/355</w:t>
          </w:r>
          <w:bookmarkEnd w:id="2"/>
        </w:p>
      </w:tc>
    </w:tr>
    <w:tr w14:paraId="20ACE3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A05F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781AE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February 2026</w:t>
          </w:r>
          <w:bookmarkEnd w:id="3"/>
          <w:bookmarkEnd w:id="4"/>
        </w:p>
      </w:tc>
    </w:tr>
    <w:tr w14:paraId="4B3A4C2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3AA937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1E938F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DF16FD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688E69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D01ED1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25C2E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85779305">
    <w:abstractNumId w:val="9"/>
  </w:num>
  <w:num w:numId="2" w16cid:durableId="1974485508">
    <w:abstractNumId w:val="7"/>
  </w:num>
  <w:num w:numId="3" w16cid:durableId="1710958497">
    <w:abstractNumId w:val="6"/>
  </w:num>
  <w:num w:numId="4" w16cid:durableId="1660619263">
    <w:abstractNumId w:val="5"/>
  </w:num>
  <w:num w:numId="5" w16cid:durableId="610628751">
    <w:abstractNumId w:val="4"/>
  </w:num>
  <w:num w:numId="6" w16cid:durableId="625429497">
    <w:abstractNumId w:val="12"/>
  </w:num>
  <w:num w:numId="7" w16cid:durableId="1253515738">
    <w:abstractNumId w:val="11"/>
  </w:num>
  <w:num w:numId="8" w16cid:durableId="1282764748">
    <w:abstractNumId w:val="10"/>
  </w:num>
  <w:num w:numId="9" w16cid:durableId="1928535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6731984">
    <w:abstractNumId w:val="13"/>
  </w:num>
  <w:num w:numId="11" w16cid:durableId="1359116953">
    <w:abstractNumId w:val="8"/>
  </w:num>
  <w:num w:numId="12" w16cid:durableId="592666055">
    <w:abstractNumId w:val="3"/>
  </w:num>
  <w:num w:numId="13" w16cid:durableId="1799496206">
    <w:abstractNumId w:val="2"/>
  </w:num>
  <w:num w:numId="14" w16cid:durableId="1489055834">
    <w:abstractNumId w:val="1"/>
  </w:num>
  <w:num w:numId="15" w16cid:durableId="1995335240">
    <w:abstractNumId w:val="0"/>
  </w:num>
  <w:num w:numId="16" w16cid:durableId="16763721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3CF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6311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2CC9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6F5D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A3D99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PHL/26_00827_00_e.pdf" TargetMode="External" /><Relationship Id="rId6" Type="http://schemas.openxmlformats.org/officeDocument/2006/relationships/hyperlink" Target="https://www.fda.gov.ph/draft-for-comments-general-guidelines-on-the-regulatory-compliance-of-food-contact-articles-fca-used-for-prepackaged-processed-food-products/" TargetMode="External" /><Relationship Id="rId7" Type="http://schemas.openxmlformats.org/officeDocument/2006/relationships/hyperlink" Target="mailto:bps@dti.gov.ph" TargetMode="External" /><Relationship Id="rId8" Type="http://schemas.openxmlformats.org/officeDocument/2006/relationships/hyperlink" Target="http://www.bps.dti.gov.p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2026-02-10T10:59:00Z</dcterms:created>
  <dcterms:modified xsi:type="dcterms:W3CDTF">2026-02-10T10:59:00Z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