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25A096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327E15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BFD1C3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7DBCB2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830B17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F1403E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POLAND</w:t>
            </w:r>
          </w:p>
          <w:p w:rsidR="00F85C99" w:rsidRPr="002F6A28" w:rsidP="002F6A28" w14:paraId="2DE6BC8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041535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60C986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C3F014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820EF8A" w14:textId="77777777">
            <w:r w:rsidRPr="00C379C8">
              <w:t>Sejm of the Republic of Poland, Wiejska Street 4/6/8, 00-902 Warsaw</w:t>
            </w:r>
          </w:p>
          <w:p w:rsidR="00EE3A11" w:rsidRPr="00C379C8" w:rsidP="000C3B6C" w14:paraId="42924697" w14:textId="77777777">
            <w:r w:rsidRPr="00C379C8">
              <w:t>Contact:</w:t>
            </w:r>
          </w:p>
          <w:p w:rsidR="00EE3A11" w:rsidRPr="00C379C8" w:rsidP="000C3B6C" w14:paraId="00AAF74F" w14:textId="77777777">
            <w:r w:rsidRPr="00C379C8">
              <w:t>Secretariat of Sejm Sessions - Department of the Presidium of the Sejm</w:t>
            </w:r>
          </w:p>
          <w:p w:rsidR="00EE3A11" w:rsidRPr="00C379C8" w:rsidP="000C3B6C" w14:paraId="39DE4D1E" w14:textId="77777777">
            <w:pPr>
              <w:spacing w:after="120"/>
            </w:pPr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gms-wp@sejm.gov.pl</w:t>
              </w:r>
            </w:hyperlink>
          </w:p>
        </w:tc>
      </w:tr>
      <w:tr w14:paraId="676E59D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525FA1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CF7BF3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5A053A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F78AEC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3D5A179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Alcoholic beverages</w:t>
            </w:r>
          </w:p>
        </w:tc>
      </w:tr>
      <w:tr w14:paraId="7CB9428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2B53BE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DC8D74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act amending the act on upbringing in sobriety and counteracting alcoholism and the act on radio and television broadcasting (parliamentary document no. 2010; (7 page(s), in Polish)</w:t>
            </w:r>
          </w:p>
          <w:p w:rsidR="000C3B6C" w:rsidRPr="000C3B6C" w:rsidP="002F6A28" w14:paraId="1CF7930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CA627B" w:rsidRPr="00CE6C29" w:rsidP="002F6A28" w14:paraId="60CFD14D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https://members.wto.org/crnattachments/2026/TBT/POL/26_00725_00_x.pdf</w:t>
              </w:r>
            </w:hyperlink>
          </w:p>
          <w:p w:rsidR="00CA627B" w:rsidRPr="00CE6C29" w:rsidP="002F6A28" w14:paraId="1F9D5070" w14:textId="77777777">
            <w:pP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https://sejm.gov.pl/Sejm10.nsf/PrzebiegProc.xsp?nr=2010</w:t>
              </w:r>
            </w:hyperlink>
          </w:p>
          <w:p w:rsidR="00CA627B" w:rsidRPr="00CE6C29" w:rsidP="002F6A28" w14:paraId="7123ADE1" w14:textId="77777777">
            <w:pPr>
              <w:rPr>
                <w:iCs/>
              </w:rPr>
            </w:pPr>
            <w:r w:rsidRPr="00CE6C29">
              <w:rPr>
                <w:iCs/>
              </w:rPr>
              <w:t>Sejm of the Republic of Poland, Wiejska Street 4/6/8, 00-902 Warsaw</w:t>
            </w:r>
          </w:p>
          <w:p w:rsidR="00CA627B" w:rsidRPr="00CE6C29" w:rsidP="002F6A28" w14:paraId="00D27EBD" w14:textId="77777777">
            <w:pPr>
              <w:rPr>
                <w:iCs/>
              </w:rPr>
            </w:pPr>
            <w:r w:rsidRPr="00CE6C29">
              <w:rPr>
                <w:iCs/>
              </w:rPr>
              <w:t>Contact:</w:t>
            </w:r>
          </w:p>
          <w:p w:rsidR="00CA627B" w:rsidRPr="00CE6C29" w:rsidP="002F6A28" w14:paraId="2654BEA7" w14:textId="77777777">
            <w:pPr>
              <w:rPr>
                <w:iCs/>
              </w:rPr>
            </w:pPr>
            <w:r w:rsidRPr="00CE6C29">
              <w:rPr>
                <w:iCs/>
              </w:rPr>
              <w:t>Secretariat of Sejm Sessions - Department of the Presidium of the Sejm</w:t>
            </w:r>
          </w:p>
          <w:p w:rsidR="00CA627B" w:rsidRPr="00CE6C29" w:rsidP="002F6A28" w14:paraId="1C22C3AB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gms-wp@sejm.gov.pl</w:t>
              </w:r>
            </w:hyperlink>
          </w:p>
        </w:tc>
      </w:tr>
      <w:tr w14:paraId="7B247F7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A3A67E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DB21C1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project aims to reduce alcohol consumption in society by significantly limiting alcohol advertising and promotion and introducing requirements for alcoholic and non-alcoholic beverage packaging to prevent consumers from being misled.</w:t>
            </w:r>
          </w:p>
          <w:p w:rsidR="00FE448B" w:rsidRPr="00C379C8" w:rsidP="002F6A28" w14:paraId="14ED2150" w14:textId="77777777">
            <w:pPr>
              <w:spacing w:before="120" w:after="120"/>
            </w:pPr>
            <w:r w:rsidRPr="00C379C8">
              <w:t>The appearance of containers used to sell alcoholic beverages, as well as the appearance and content of the information displayed on them, may not:</w:t>
            </w:r>
          </w:p>
          <w:p w:rsidR="00FE448B" w:rsidRPr="00C379C8" w:rsidP="002F6A28" w14:paraId="6823A3F2" w14:textId="77777777">
            <w:pPr>
              <w:spacing w:before="120" w:after="120"/>
            </w:pPr>
            <w:r w:rsidRPr="00C379C8">
              <w:t>1) encourage the consumption of alcoholic beverages by persons under 18 years of age;</w:t>
            </w:r>
          </w:p>
          <w:p w:rsidR="00FE448B" w:rsidRPr="00C379C8" w:rsidP="002F6A28" w14:paraId="3A55695C" w14:textId="77777777">
            <w:pPr>
              <w:spacing w:before="120" w:after="120"/>
            </w:pPr>
            <w:r w:rsidRPr="00C379C8">
              <w:t>2) link alcohol consumption with physical fitness or driving;</w:t>
            </w:r>
          </w:p>
          <w:p w:rsidR="00FE448B" w:rsidRPr="00C379C8" w:rsidP="002F6A28" w14:paraId="79B7BE38" w14:textId="77777777">
            <w:pPr>
              <w:spacing w:before="120" w:after="120"/>
            </w:pPr>
            <w:r w:rsidRPr="00C379C8">
              <w:t>3) contain claims that alcohol has medicinal properties, is a stimulant, a sedative, or a means of resolving personal conflicts;</w:t>
            </w:r>
          </w:p>
          <w:p w:rsidR="00FE448B" w:rsidRPr="00C379C8" w:rsidP="002F6A28" w14:paraId="19095558" w14:textId="77777777">
            <w:pPr>
              <w:spacing w:before="120" w:after="120"/>
            </w:pPr>
            <w:r w:rsidRPr="00C379C8">
              <w:t>4) encourage excessive alcohol consumption;</w:t>
            </w:r>
          </w:p>
          <w:p w:rsidR="00FE448B" w:rsidRPr="00C379C8" w:rsidP="002F6A28" w14:paraId="161BD322" w14:textId="77777777">
            <w:pPr>
              <w:spacing w:before="120" w:after="120"/>
            </w:pPr>
            <w:r w:rsidRPr="00C379C8">
              <w:t>5) present abstinence or moderate alcohol consumption in a negative way;</w:t>
            </w:r>
          </w:p>
          <w:p w:rsidR="00FE448B" w:rsidRPr="00C379C8" w:rsidP="002F6A28" w14:paraId="447F81BD" w14:textId="77777777">
            <w:pPr>
              <w:spacing w:before="120" w:after="120"/>
            </w:pPr>
            <w:r w:rsidRPr="00C379C8">
              <w:t>6) emphasise the alcohol content of alcoholic beverages as a positive quality of the alcoholic beverage;</w:t>
            </w:r>
          </w:p>
          <w:p w:rsidR="00FE448B" w:rsidRPr="00C379C8" w:rsidP="002F6A28" w14:paraId="6AA106F3" w14:textId="77777777">
            <w:pPr>
              <w:spacing w:before="120" w:after="120"/>
            </w:pPr>
            <w:r w:rsidRPr="00C379C8">
              <w:t>7) evoke associations of alcoholic beverages with:</w:t>
            </w:r>
          </w:p>
          <w:p w:rsidR="00FE448B" w:rsidRPr="00C379C8" w:rsidP="002F6A28" w14:paraId="3E948992" w14:textId="77777777">
            <w:pPr>
              <w:spacing w:before="120" w:after="120"/>
            </w:pPr>
            <w:r w:rsidRPr="00C379C8">
              <w:t>a) sexual attractiveness;</w:t>
            </w:r>
          </w:p>
          <w:p w:rsidR="00FE448B" w:rsidRPr="00C379C8" w:rsidP="002F6A28" w14:paraId="636E7217" w14:textId="77777777">
            <w:pPr>
              <w:spacing w:before="120" w:after="120"/>
            </w:pPr>
            <w:r w:rsidRPr="00C379C8">
              <w:t>b) relaxation or rest;</w:t>
            </w:r>
          </w:p>
          <w:p w:rsidR="00FE448B" w:rsidRPr="00C379C8" w:rsidP="002F6A28" w14:paraId="1F1BC435" w14:textId="77777777">
            <w:pPr>
              <w:spacing w:before="120" w:after="120"/>
            </w:pPr>
            <w:r w:rsidRPr="00C379C8">
              <w:t>c) study or work;</w:t>
            </w:r>
          </w:p>
          <w:p w:rsidR="00FE448B" w:rsidRPr="00C379C8" w:rsidP="002F6A28" w14:paraId="0742F5A8" w14:textId="77777777">
            <w:pPr>
              <w:spacing w:before="120" w:after="120"/>
            </w:pPr>
            <w:r w:rsidRPr="00C379C8">
              <w:t>d) professional or personal success;</w:t>
            </w:r>
          </w:p>
          <w:p w:rsidR="00FE448B" w:rsidRPr="00C379C8" w:rsidP="002F6A28" w14:paraId="2ED6DDB0" w14:textId="77777777">
            <w:pPr>
              <w:spacing w:before="120" w:after="120"/>
            </w:pPr>
            <w:r w:rsidRPr="00C379C8">
              <w:t>8) raise doubts or mislead regarding the identification of alcoholic beverages;</w:t>
            </w:r>
          </w:p>
          <w:p w:rsidR="00FE448B" w:rsidRPr="00C379C8" w:rsidP="002F6A28" w14:paraId="0403707F" w14:textId="77777777">
            <w:pPr>
              <w:spacing w:before="120" w:after="120"/>
            </w:pPr>
            <w:r w:rsidRPr="00C379C8">
              <w:t>9) prevent alcoholic beverages from being distinguished from other foods, particularly foods intended for children.</w:t>
            </w:r>
          </w:p>
          <w:p w:rsidR="00FE448B" w:rsidRPr="00C379C8" w:rsidP="002F6A28" w14:paraId="12FF7D86" w14:textId="77777777">
            <w:pPr>
              <w:spacing w:before="120" w:after="120"/>
            </w:pPr>
            <w:r w:rsidRPr="00C379C8">
              <w:t>Alcoholic beverages placed on the market in legally permitted packaging will be required to include graphic information about:</w:t>
            </w:r>
          </w:p>
          <w:p w:rsidR="00FE448B" w:rsidRPr="00C379C8" w:rsidP="002F6A28" w14:paraId="6E7F38CC" w14:textId="77777777">
            <w:pPr>
              <w:spacing w:before="120" w:after="120"/>
            </w:pPr>
            <w:r w:rsidRPr="00C379C8">
              <w:t>1) the harmful effects of alcohol on pregnant women;</w:t>
            </w:r>
          </w:p>
          <w:p w:rsidR="00FE448B" w:rsidRPr="00C379C8" w:rsidP="002F6A28" w14:paraId="21B2D004" w14:textId="77777777">
            <w:pPr>
              <w:spacing w:before="120" w:after="120"/>
            </w:pPr>
            <w:r w:rsidRPr="00C379C8">
              <w:t>2) the prohibition on driving under the influence of alcohol;</w:t>
            </w:r>
          </w:p>
          <w:p w:rsidR="00FE448B" w:rsidRPr="00C379C8" w:rsidP="002F6A28" w14:paraId="63E2DE20" w14:textId="77777777">
            <w:pPr>
              <w:spacing w:before="120" w:after="120"/>
            </w:pPr>
            <w:r w:rsidRPr="00C379C8">
              <w:t>3) the prohibition on underage drinking.</w:t>
            </w:r>
          </w:p>
          <w:p w:rsidR="00FE448B" w:rsidRPr="00C379C8" w:rsidP="002F6A28" w14:paraId="11706611" w14:textId="77777777">
            <w:pPr>
              <w:spacing w:before="120" w:after="120"/>
            </w:pPr>
            <w:r w:rsidRPr="00C379C8">
              <w:t>Prohibition on the marketing, sale, and serving of food products whose name, trademark, graphic design, or packaging is similar to, or identical to, the designation of an alcoholic beverage.</w:t>
            </w:r>
          </w:p>
          <w:p w:rsidR="00FE448B" w:rsidRPr="00C379C8" w:rsidP="002F6A28" w14:paraId="200857FE" w14:textId="77777777">
            <w:pPr>
              <w:spacing w:before="120" w:after="120"/>
            </w:pPr>
            <w:r w:rsidRPr="00C379C8">
              <w:t>Prohibition on the marketing, sale, and serving of alcoholic beverages whose name, trademark, graphic design, or packaging is similar to, or identical to, the designation of a non-alcoholic food product.</w:t>
            </w:r>
          </w:p>
        </w:tc>
      </w:tr>
      <w:tr w14:paraId="6170DDD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23BE4E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EC973E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4AA6511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1FAF79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3F9331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A2923DD" w14:textId="77777777">
            <w:pPr>
              <w:spacing w:before="120" w:after="120"/>
            </w:pPr>
            <w:r w:rsidRPr="002F6A28">
              <w:t>A parliamentary bill amending the Act on Upbringing in Sobriety and Counteracting Alcoholism and the Act on Radio and Television Broadcasting</w:t>
            </w:r>
          </w:p>
          <w:p w:rsidR="00EE3A11" w:rsidRPr="002F6A28" w:rsidP="007F13E8" w14:paraId="3751A576" w14:textId="77777777">
            <w:pPr>
              <w:spacing w:before="120" w:after="120"/>
            </w:pPr>
            <w:hyperlink r:id="rId8" w:history="1">
              <w:r w:rsidRPr="002F6A28">
                <w:rPr>
                  <w:color w:val="0000FF"/>
                  <w:u w:val="single"/>
                </w:rPr>
                <w:t>https://sejm.gov.pl/Sejm10.nsf/PrzebiegProc.xsp?nr=2010</w:t>
              </w:r>
            </w:hyperlink>
          </w:p>
          <w:p w:rsidR="00EE3A11" w:rsidRPr="002F6A28" w:rsidP="007F13E8" w14:paraId="524560FB" w14:textId="77777777">
            <w:pPr>
              <w:spacing w:before="120" w:after="120"/>
            </w:pPr>
            <w:r w:rsidRPr="002F6A28">
              <w:t>Draft act and justification</w:t>
            </w:r>
          </w:p>
        </w:tc>
      </w:tr>
      <w:tr w14:paraId="67424E7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9823D1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46DA13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1 May 2026</w:t>
            </w:r>
          </w:p>
          <w:p w:rsidR="00EE3A11" w:rsidRPr="002F6A28" w:rsidP="008953C4" w14:paraId="3CCEDEB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After 6 months from the date of publication in the Journal of Laws of the Republic of Poland</w:t>
            </w:r>
          </w:p>
        </w:tc>
      </w:tr>
      <w:tr w14:paraId="1E99D87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5C847F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F7D1BA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D99CE2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7 April 2026</w:t>
            </w:r>
          </w:p>
          <w:p w:rsidR="000C3B6C" w:rsidRPr="00E3324D" w:rsidP="000C3B6C" w14:paraId="308564E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87D1CD5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2C7D738" w14:textId="77777777">
            <w:r w:rsidRPr="00CE6C29">
              <w:t>Sejm of the Republic of Poland, Wiejska Street 4/6/8, 00-902 Warsaw</w:t>
            </w:r>
          </w:p>
          <w:p w:rsidR="00CE6C29" w:rsidRPr="00CE6C29" w:rsidP="000C3B6C" w14:paraId="07984FE5" w14:textId="77777777">
            <w:r w:rsidRPr="00CE6C29">
              <w:t>Contact:</w:t>
            </w:r>
          </w:p>
          <w:p w:rsidR="00CE6C29" w:rsidRPr="00CE6C29" w:rsidP="000C3B6C" w14:paraId="793DC1C8" w14:textId="77777777">
            <w:r w:rsidRPr="00CE6C29">
              <w:t>Secretariat of Sejm Sessions - Department of the Presidium of the Sejm</w:t>
            </w:r>
          </w:p>
          <w:p w:rsidR="00CE6C29" w:rsidRPr="00CE6C29" w:rsidP="000C3B6C" w14:paraId="513FFB55" w14:textId="77777777">
            <w:pPr>
              <w:spacing w:after="120"/>
            </w:pPr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gms-wp@sejm.gov.pl</w:t>
              </w:r>
            </w:hyperlink>
          </w:p>
        </w:tc>
      </w:tr>
    </w:tbl>
    <w:p w:rsidR="00EE3A11" w:rsidRPr="002F6A28" w:rsidP="00887259" w14:paraId="0F119530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0BE2B37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1997B9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9C2B2D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68323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FF25D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FFB74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CB6749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87879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G/TBT/N/POL/6</w:t>
    </w:r>
    <w:bookmarkEnd w:id="0"/>
  </w:p>
  <w:p w:rsidR="009239F7" w:rsidRPr="002F6A28" w:rsidP="009239F7" w14:paraId="50C8EC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72878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6AD442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FE7B3A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B873EE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E842E0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0A47D3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6E36B4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D974E53" w14:textId="77777777">
          <w:pPr>
            <w:jc w:val="right"/>
            <w:rPr>
              <w:b/>
              <w:szCs w:val="16"/>
            </w:rPr>
          </w:pPr>
        </w:p>
      </w:tc>
    </w:tr>
    <w:tr w14:paraId="526B6D7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164E0F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616C40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G/TBT/N/POL/6</w:t>
          </w:r>
          <w:bookmarkEnd w:id="2"/>
        </w:p>
      </w:tc>
    </w:tr>
    <w:tr w14:paraId="3F3EC08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E53C3D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E8D569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6 February 2026</w:t>
          </w:r>
          <w:bookmarkEnd w:id="3"/>
          <w:bookmarkEnd w:id="4"/>
        </w:p>
      </w:tc>
    </w:tr>
    <w:tr w14:paraId="3065B16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56D02BC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(26-0824)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20EE4A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786F4F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853B01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D97E70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6F70D0D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68054238">
    <w:abstractNumId w:val="9"/>
  </w:num>
  <w:num w:numId="2" w16cid:durableId="2043051312">
    <w:abstractNumId w:val="7"/>
  </w:num>
  <w:num w:numId="3" w16cid:durableId="923954106">
    <w:abstractNumId w:val="6"/>
  </w:num>
  <w:num w:numId="4" w16cid:durableId="1576932619">
    <w:abstractNumId w:val="5"/>
  </w:num>
  <w:num w:numId="5" w16cid:durableId="38364279">
    <w:abstractNumId w:val="4"/>
  </w:num>
  <w:num w:numId="6" w16cid:durableId="921261531">
    <w:abstractNumId w:val="12"/>
  </w:num>
  <w:num w:numId="7" w16cid:durableId="619801127">
    <w:abstractNumId w:val="11"/>
  </w:num>
  <w:num w:numId="8" w16cid:durableId="1430392570">
    <w:abstractNumId w:val="10"/>
  </w:num>
  <w:num w:numId="9" w16cid:durableId="1382304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7527126">
    <w:abstractNumId w:val="13"/>
  </w:num>
  <w:num w:numId="11" w16cid:durableId="1580599504">
    <w:abstractNumId w:val="8"/>
  </w:num>
  <w:num w:numId="12" w16cid:durableId="227376559">
    <w:abstractNumId w:val="3"/>
  </w:num>
  <w:num w:numId="13" w16cid:durableId="1877809244">
    <w:abstractNumId w:val="2"/>
  </w:num>
  <w:num w:numId="14" w16cid:durableId="756171748">
    <w:abstractNumId w:val="1"/>
  </w:num>
  <w:num w:numId="15" w16cid:durableId="608319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0682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9797E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AF4264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27B"/>
    <w:rsid w:val="00CA6F61"/>
    <w:rsid w:val="00CB3E28"/>
    <w:rsid w:val="00CB4942"/>
    <w:rsid w:val="00CB7890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49C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5138B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ACF32C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gms-wp@sejm.gov.pl" TargetMode="External" /><Relationship Id="rId7" Type="http://schemas.openxmlformats.org/officeDocument/2006/relationships/hyperlink" Target="https://members.wto.org/crnattachments/2026/TBT/POL/26_00725_00_x.pdf" TargetMode="External" /><Relationship Id="rId8" Type="http://schemas.openxmlformats.org/officeDocument/2006/relationships/hyperlink" Target="https://sejm.gov.pl/Sejm10.nsf/PrzebiegProc.xsp?nr=2010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D0DD2-D7B2-4382-9384-F46E23A90C8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2026-02-06T10:05:00Z</dcterms:created>
  <dcterms:modified xsi:type="dcterms:W3CDTF">2026-02-06T10:07:00Z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