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C8EF54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365961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B3CD32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75D48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77CE8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DF1D58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CANADA</w:t>
            </w:r>
          </w:p>
          <w:p w:rsidR="00F85C99" w:rsidRPr="002F6A28" w:rsidP="002F6A28" w14:paraId="61990B8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DC732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AB02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B8A894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CC1B19A" w14:textId="77777777">
            <w:pPr>
              <w:spacing w:after="120"/>
            </w:pPr>
            <w:r w:rsidRPr="00C379C8">
              <w:t>Department of Transport</w:t>
            </w:r>
          </w:p>
        </w:tc>
      </w:tr>
      <w:tr w14:paraId="19A8D4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FC10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A04151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D5656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ED8D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05238B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Motor vehicle: (ICS: 43.020, 43.080)</w:t>
            </w:r>
          </w:p>
        </w:tc>
      </w:tr>
      <w:tr w14:paraId="3BF823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317E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9C0A6A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Various changes to the regulations under the </w:t>
            </w:r>
            <w:r w:rsidRPr="00C379C8" w:rsidR="00EE3A11">
              <w:rPr>
                <w:i/>
                <w:iCs/>
              </w:rPr>
              <w:t>Motor Vehicle Safety Act</w:t>
            </w:r>
            <w:r w:rsidRPr="00C379C8" w:rsidR="00EE3A11">
              <w:t xml:space="preserve"> (2026)</w:t>
            </w:r>
          </w:p>
          <w:p w:rsidR="00EE3A11" w:rsidRPr="00C379C8" w:rsidP="002F6A28" w14:paraId="4EC65FBC" w14:textId="77777777">
            <w:pPr>
              <w:spacing w:before="120" w:after="120"/>
            </w:pPr>
            <w:r w:rsidRPr="00C379C8">
              <w:t>8 English documents totaling 151 pages (available in English and French)</w:t>
            </w:r>
          </w:p>
          <w:p w:rsidR="00EE3A11" w:rsidRPr="00C379C8" w:rsidP="002F6A28" w14:paraId="2B538DEF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Consultation (4 pages)</w:t>
            </w:r>
          </w:p>
          <w:p w:rsidR="00EE3A11" w:rsidRPr="00C379C8" w:rsidP="002F6A28" w14:paraId="3F78CD1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Background (5 pages)</w:t>
            </w:r>
          </w:p>
          <w:p w:rsidR="00EE3A11" w:rsidRPr="00C379C8" w:rsidP="002F6A28" w14:paraId="1861895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TSD 101 (19 pages)</w:t>
            </w:r>
          </w:p>
          <w:p w:rsidR="00EE3A11" w:rsidRPr="00C379C8" w:rsidP="002F6A28" w14:paraId="70DF4E42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TSD 105 (40 pages)</w:t>
            </w:r>
          </w:p>
          <w:p w:rsidR="00EE3A11" w:rsidRPr="00C379C8" w:rsidP="002F6A28" w14:paraId="41CA30E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TSD 110 (21 pages)</w:t>
            </w:r>
          </w:p>
          <w:p w:rsidR="00EE3A11" w:rsidRPr="00C379C8" w:rsidP="002F6A28" w14:paraId="04C2588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TSD 120 (11 pages)</w:t>
            </w:r>
          </w:p>
          <w:p w:rsidR="00EE3A11" w:rsidRPr="00C379C8" w:rsidP="002F6A28" w14:paraId="2EC9C66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TSD 131 (11 pages)</w:t>
            </w:r>
          </w:p>
          <w:p w:rsidR="00EE3A11" w:rsidRPr="00C379C8" w:rsidP="002F6A28" w14:paraId="0DCDDF4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TSD 135 (40 pages)</w:t>
            </w:r>
          </w:p>
          <w:p w:rsidR="00EE3A11" w:rsidRPr="00C379C8" w:rsidP="002F6A28" w14:paraId="2DFA4EB4" w14:textId="77777777">
            <w:pPr>
              <w:spacing w:before="120" w:after="120"/>
            </w:pPr>
            <w:r w:rsidRPr="00C379C8">
              <w:t>In addition, 1 additional document (DNT 222, 31 pages) is available in French only.</w:t>
            </w:r>
          </w:p>
          <w:p w:rsidR="000C3B6C" w:rsidRPr="000C3B6C" w:rsidP="002F6A28" w14:paraId="76AA088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67354" w:rsidRPr="00CE6C29" w:rsidP="002F6A28" w14:paraId="7417467D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https://tc.canada.ca/en/corporate-services/consultations/various-changes-regulations-under-motor-vehicle-safety-act-mvsa-2026</w:t>
              </w:r>
            </w:hyperlink>
          </w:p>
        </w:tc>
      </w:tr>
      <w:tr w14:paraId="084D7A4D" w14:textId="77777777" w:rsidTr="006657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2F6A28" w14:paraId="396449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7579BA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Transport Canada is considering updating the </w:t>
            </w:r>
            <w:r w:rsidRPr="00C379C8" w:rsidR="00FE448B">
              <w:rPr>
                <w:i/>
                <w:iCs/>
              </w:rPr>
              <w:t>Motor Vehicle Safety Regulations</w:t>
            </w:r>
            <w:r w:rsidRPr="00C379C8" w:rsidR="00FE448B">
              <w:t xml:space="preserve">, the </w:t>
            </w:r>
            <w:r w:rsidRPr="00C379C8" w:rsidR="00FE448B">
              <w:rPr>
                <w:i/>
                <w:iCs/>
              </w:rPr>
              <w:t>Motor Vehicle Tire Safety Regulations</w:t>
            </w:r>
            <w:r w:rsidRPr="00C379C8" w:rsidR="00FE448B">
              <w:t xml:space="preserve"> and the </w:t>
            </w:r>
            <w:r w:rsidRPr="00C379C8" w:rsidR="00FE448B">
              <w:rPr>
                <w:i/>
                <w:iCs/>
              </w:rPr>
              <w:t>Motor Vehicle Restraint Systems and Booster Seat Safety Regulation</w:t>
            </w:r>
            <w:r w:rsidRPr="00C379C8" w:rsidR="00FE448B">
              <w:t>s to:</w:t>
            </w:r>
          </w:p>
          <w:p w:rsidR="00FE448B" w:rsidRPr="00C379C8" w:rsidP="002F6A28" w14:paraId="56FA8BB6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Clarify that the prescribed text is required in both English and French when a Notice is sent to current owners or prescribed persons (unless the person's official language of choice is known)</w:t>
            </w:r>
          </w:p>
          <w:p w:rsidR="00FE448B" w:rsidRPr="00C379C8" w:rsidP="002F6A28" w14:paraId="64CEBA9A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Amend to clarify that in the case that the Minister determines that the non-compliances is inconsequential to safety, a company is not required to post the information online</w:t>
            </w:r>
          </w:p>
          <w:p w:rsidR="00FE448B" w:rsidRPr="00C379C8" w:rsidP="002F6A28" w14:paraId="69D99EF4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Update the requirements in Canada Motor Vehicle Safety Standard (CMVSS) 101 to reflect the prevalent use of digital speedometers in vehicles</w:t>
            </w:r>
          </w:p>
          <w:p w:rsidR="00FE448B" w:rsidRPr="00C379C8" w:rsidP="002F6A28" w14:paraId="5CB3DDE4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Clarify the code marking requirements in CMVSS 205</w:t>
            </w:r>
          </w:p>
          <w:p w:rsidR="00FE448B" w:rsidRPr="00C379C8" w:rsidP="002F6A28" w14:paraId="7B545934" w14:textId="77777777">
            <w:pPr>
              <w:numPr>
                <w:ilvl w:val="0"/>
                <w:numId w:val="17"/>
              </w:numPr>
              <w:spacing w:before="120" w:after="120"/>
            </w:pPr>
            <w:r w:rsidRPr="00C379C8">
              <w:t>Move the Table in CMVSS 101 into Technical Standards Documents (TSD) 101</w:t>
            </w:r>
          </w:p>
          <w:p w:rsidR="00FE448B" w:rsidRPr="00C379C8" w:rsidP="002F6A28" w14:paraId="6DEF16E0" w14:textId="77777777">
            <w:pPr>
              <w:spacing w:before="120" w:after="120"/>
            </w:pPr>
            <w:r w:rsidRPr="00C379C8">
              <w:t>Clarify the bilingual language requirements throughout the MVSR and various TSDs</w:t>
            </w:r>
          </w:p>
        </w:tc>
      </w:tr>
      <w:tr w14:paraId="326BAE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5997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B0BF30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Transport Canada is considering these changes to the </w:t>
            </w:r>
            <w:r w:rsidRPr="00C379C8" w:rsidR="00EE3A11">
              <w:rPr>
                <w:i/>
                <w:iCs/>
              </w:rPr>
              <w:t>Motor Vehicle Safety Regulations</w:t>
            </w:r>
            <w:r w:rsidRPr="00C379C8" w:rsidR="00EE3A11">
              <w:t xml:space="preserve">, the </w:t>
            </w:r>
            <w:r w:rsidRPr="00C379C8" w:rsidR="00EE3A11">
              <w:rPr>
                <w:i/>
                <w:iCs/>
              </w:rPr>
              <w:t>Motor Vehicle Tire Safety Regulations</w:t>
            </w:r>
            <w:r w:rsidRPr="00C379C8" w:rsidR="00EE3A11">
              <w:t xml:space="preserve"> and the </w:t>
            </w:r>
            <w:r w:rsidRPr="00C379C8" w:rsidR="00EE3A11">
              <w:rPr>
                <w:i/>
                <w:iCs/>
              </w:rPr>
              <w:t>Motor Vehicle Restraint Systems and Booster Seat Safety Regulation</w:t>
            </w:r>
            <w:r w:rsidRPr="00C379C8" w:rsidR="00EE3A11">
              <w:t>s to:</w:t>
            </w:r>
          </w:p>
          <w:p w:rsidR="00EE3A11" w:rsidRPr="00C379C8" w:rsidP="002F6A28" w14:paraId="247619CC" w14:textId="77777777">
            <w:pPr>
              <w:numPr>
                <w:ilvl w:val="0"/>
                <w:numId w:val="18"/>
              </w:numPr>
              <w:spacing w:before="120" w:after="120"/>
            </w:pPr>
            <w:r w:rsidRPr="00C379C8">
              <w:t>Provide the English and French required text when it's prescribed</w:t>
            </w:r>
          </w:p>
          <w:p w:rsidR="00EE3A11" w:rsidRPr="00C379C8" w:rsidP="002F6A28" w14:paraId="61C875EF" w14:textId="77777777">
            <w:pPr>
              <w:numPr>
                <w:ilvl w:val="0"/>
                <w:numId w:val="18"/>
              </w:numPr>
              <w:spacing w:before="120" w:after="120"/>
            </w:pPr>
            <w:r w:rsidRPr="00C379C8">
              <w:t>Clarify the intent of the requirements</w:t>
            </w:r>
          </w:p>
          <w:p w:rsidR="00EE3A11" w:rsidRPr="00C379C8" w:rsidP="002F6A28" w14:paraId="62612EF5" w14:textId="77777777">
            <w:pPr>
              <w:numPr>
                <w:ilvl w:val="0"/>
                <w:numId w:val="18"/>
              </w:numPr>
              <w:spacing w:before="120" w:after="120"/>
            </w:pPr>
            <w:r w:rsidRPr="00C379C8">
              <w:t>Update the requirements to align with the technology currently in use</w:t>
            </w:r>
          </w:p>
          <w:p w:rsidR="00EE3A11" w:rsidRPr="00C379C8" w:rsidP="002F6A28" w14:paraId="455364BD" w14:textId="77777777">
            <w:pPr>
              <w:numPr>
                <w:ilvl w:val="0"/>
                <w:numId w:val="18"/>
              </w:numPr>
              <w:spacing w:before="120" w:after="120"/>
            </w:pPr>
            <w:r w:rsidRPr="00C379C8">
              <w:t>Clarify the process to obtain an approved code mark</w:t>
            </w:r>
          </w:p>
          <w:p w:rsidR="00EE3A11" w:rsidRPr="00C379C8" w:rsidP="002F6A28" w14:paraId="2B4C8A8B" w14:textId="77777777">
            <w:pPr>
              <w:numPr>
                <w:ilvl w:val="0"/>
                <w:numId w:val="18"/>
              </w:numPr>
              <w:spacing w:before="120" w:after="120"/>
            </w:pPr>
            <w:r w:rsidRPr="00C379C8">
              <w:t>Move a table back into the TSD now that the regulations permit it</w:t>
            </w:r>
          </w:p>
        </w:tc>
      </w:tr>
      <w:tr w14:paraId="5E13F0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81F5E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681B94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9AD72A6" w14:textId="77777777">
            <w:pPr>
              <w:spacing w:before="120" w:after="120"/>
            </w:pPr>
            <w:r w:rsidRPr="002F6A28">
              <w:t xml:space="preserve">Transport Canada website: (link to consultation and all relevant documents) </w:t>
            </w:r>
            <w:hyperlink r:id="rId6" w:history="1">
              <w:r w:rsidRPr="002F6A28">
                <w:rPr>
                  <w:color w:val="0000FF"/>
                  <w:u w:val="single"/>
                </w:rPr>
                <w:t>https://tc.canada.ca/en/corporate-services/consultations/various-changes-regulations-under-motor-vehicle-safety-act-mvsa-2026</w:t>
              </w:r>
            </w:hyperlink>
            <w:r w:rsidRPr="002F6A28">
              <w:t>, (available in English and French).</w:t>
            </w:r>
          </w:p>
        </w:tc>
      </w:tr>
      <w:tr w14:paraId="69521A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E1029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D12BB9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On the date of publication in the Canada Gazette, Part II.</w:t>
            </w:r>
          </w:p>
          <w:p w:rsidR="00EE3A11" w:rsidRPr="002F6A28" w:rsidP="008953C4" w14:paraId="22B3DDD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These Regulations would come into force on the day on which they are published in the Canada Gazette, Part II with a transitional provision for some requirements.</w:t>
            </w:r>
          </w:p>
        </w:tc>
      </w:tr>
      <w:tr w14:paraId="68504E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DDE16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C04F65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56C34F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March 2026</w:t>
            </w:r>
          </w:p>
          <w:p w:rsidR="000C3B6C" w:rsidRPr="00E3324D" w:rsidP="000C3B6C" w14:paraId="23389FC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E566A0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42EC5D1" w14:textId="77777777">
            <w:r w:rsidRPr="00CE6C29">
              <w:t>Canada's Notification Authority and Enquiry Point</w:t>
            </w:r>
          </w:p>
          <w:p w:rsidR="00CE6C29" w:rsidRPr="00CE6C29" w:rsidP="000C3B6C" w14:paraId="7167C800" w14:textId="77777777">
            <w:r w:rsidRPr="00CE6C29">
              <w:t>Technical Barriers and Regulations Division</w:t>
            </w:r>
          </w:p>
          <w:p w:rsidR="00CE6C29" w:rsidRPr="00CE6C29" w:rsidP="000C3B6C" w14:paraId="3570A97A" w14:textId="77777777">
            <w:r w:rsidRPr="00CE6C29">
              <w:t>Global Affairs Canada</w:t>
            </w:r>
          </w:p>
          <w:p w:rsidR="00CE6C29" w:rsidRPr="00CE6C29" w:rsidP="000C3B6C" w14:paraId="3E22825D" w14:textId="77777777">
            <w:r w:rsidRPr="00CE6C29">
              <w:t>111 Sussex Drive</w:t>
            </w:r>
          </w:p>
          <w:p w:rsidR="00CE6C29" w:rsidRPr="00CE6C29" w:rsidP="000C3B6C" w14:paraId="4CF009D8" w14:textId="77777777">
            <w:r w:rsidRPr="00CE6C29">
              <w:t>Ottawa, Ontario, K1A 0G2</w:t>
            </w:r>
          </w:p>
          <w:p w:rsidR="00CE6C29" w:rsidRPr="00CE6C29" w:rsidP="000C3B6C" w14:paraId="2FB67810" w14:textId="77777777">
            <w:r w:rsidRPr="00CE6C29">
              <w:t>Canada</w:t>
            </w:r>
          </w:p>
          <w:p w:rsidR="00CE6C29" w:rsidRPr="00CE6C29" w:rsidP="000C3B6C" w14:paraId="0628DA6D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enquirypoint@international.gc.ca</w:t>
              </w:r>
            </w:hyperlink>
          </w:p>
        </w:tc>
      </w:tr>
    </w:tbl>
    <w:p w:rsidR="00EE3A11" w:rsidRPr="002F6A28" w:rsidP="00887259" w14:paraId="6BE277F2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8A26D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49E91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50613D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E01B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B9BF3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C9A8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59B1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E015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G/TBT/N/CAN/768</w:t>
    </w:r>
    <w:bookmarkEnd w:id="0"/>
  </w:p>
  <w:p w:rsidR="009239F7" w:rsidRPr="002F6A28" w:rsidP="009239F7" w14:paraId="44B00B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B2F4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C5874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72496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92BA1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FAB15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37B915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8768C0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E67DF9" w14:textId="77777777">
          <w:pPr>
            <w:jc w:val="right"/>
            <w:rPr>
              <w:b/>
              <w:szCs w:val="16"/>
            </w:rPr>
          </w:pPr>
        </w:p>
      </w:tc>
    </w:tr>
    <w:tr w14:paraId="648E56D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83DFA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C278E6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G/TBT/N/CAN/768</w:t>
          </w:r>
          <w:bookmarkEnd w:id="2"/>
        </w:p>
      </w:tc>
    </w:tr>
    <w:tr w14:paraId="10F2A6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A5442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3456C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February 2026</w:t>
          </w:r>
          <w:bookmarkEnd w:id="3"/>
          <w:bookmarkEnd w:id="4"/>
        </w:p>
      </w:tc>
    </w:tr>
    <w:tr w14:paraId="25DB9C6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7F026A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307307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5490A5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50CCED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7683F17" w14:textId="5689B76A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r w:rsidR="007663FA">
            <w:rPr>
              <w:bCs/>
              <w:szCs w:val="18"/>
            </w:rPr>
            <w:t>/</w:t>
          </w:r>
          <w:r w:rsidRPr="002F6A28" w:rsidR="00F263FA">
            <w:rPr>
              <w:bCs/>
              <w:szCs w:val="18"/>
            </w:rPr>
            <w:t>French</w:t>
          </w:r>
          <w:bookmarkEnd w:id="9"/>
          <w:bookmarkEnd w:id="8"/>
        </w:p>
      </w:tc>
    </w:tr>
  </w:tbl>
  <w:p w:rsidR="00ED54E0" w:rsidRPr="002F6A28" w14:paraId="1E1E227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multilevel"/>
    <w:tmpl w:val="63D52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D526BD"/>
    <w:multiLevelType w:val="multilevel"/>
    <w:tmpl w:val="63D526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2803278">
    <w:abstractNumId w:val="9"/>
  </w:num>
  <w:num w:numId="2" w16cid:durableId="898367686">
    <w:abstractNumId w:val="7"/>
  </w:num>
  <w:num w:numId="3" w16cid:durableId="1565288426">
    <w:abstractNumId w:val="6"/>
  </w:num>
  <w:num w:numId="4" w16cid:durableId="757676864">
    <w:abstractNumId w:val="5"/>
  </w:num>
  <w:num w:numId="5" w16cid:durableId="1513298117">
    <w:abstractNumId w:val="4"/>
  </w:num>
  <w:num w:numId="6" w16cid:durableId="986208841">
    <w:abstractNumId w:val="12"/>
  </w:num>
  <w:num w:numId="7" w16cid:durableId="47729897">
    <w:abstractNumId w:val="11"/>
  </w:num>
  <w:num w:numId="8" w16cid:durableId="488519076">
    <w:abstractNumId w:val="10"/>
  </w:num>
  <w:num w:numId="9" w16cid:durableId="1797409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3843803">
    <w:abstractNumId w:val="13"/>
  </w:num>
  <w:num w:numId="11" w16cid:durableId="1240094389">
    <w:abstractNumId w:val="8"/>
  </w:num>
  <w:num w:numId="12" w16cid:durableId="1989088501">
    <w:abstractNumId w:val="3"/>
  </w:num>
  <w:num w:numId="13" w16cid:durableId="529227274">
    <w:abstractNumId w:val="2"/>
  </w:num>
  <w:num w:numId="14" w16cid:durableId="713041425">
    <w:abstractNumId w:val="1"/>
  </w:num>
  <w:num w:numId="15" w16cid:durableId="1972861188">
    <w:abstractNumId w:val="0"/>
  </w:num>
  <w:num w:numId="16" w16cid:durableId="689068433">
    <w:abstractNumId w:val="14"/>
  </w:num>
  <w:num w:numId="17" w16cid:durableId="1190559212">
    <w:abstractNumId w:val="15"/>
  </w:num>
  <w:num w:numId="18" w16cid:durableId="11377260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17BAA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5774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63FA"/>
    <w:rsid w:val="00796783"/>
    <w:rsid w:val="007B4DE8"/>
    <w:rsid w:val="007D20BB"/>
    <w:rsid w:val="007E1308"/>
    <w:rsid w:val="007E1937"/>
    <w:rsid w:val="007E368A"/>
    <w:rsid w:val="007E4C24"/>
    <w:rsid w:val="007E6507"/>
    <w:rsid w:val="007F13E8"/>
    <w:rsid w:val="007F2B8E"/>
    <w:rsid w:val="00800E4D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2A73"/>
    <w:rsid w:val="00F263FA"/>
    <w:rsid w:val="00F32397"/>
    <w:rsid w:val="00F40595"/>
    <w:rsid w:val="00F650F7"/>
    <w:rsid w:val="00F67354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D35D6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tc.canada.ca/en/corporate-services/consultations/various-changes-regulations-under-motor-vehicle-safety-act-mvsa-2026" TargetMode="External" /><Relationship Id="rId7" Type="http://schemas.openxmlformats.org/officeDocument/2006/relationships/hyperlink" Target="mailto:enquirypoint@international.gc.c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A051FC-2BAD-4836-86C3-9E238484D49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2026-02-02T11:42:00Z</dcterms:created>
  <dcterms:modified xsi:type="dcterms:W3CDTF">2026-02-02T11:47:00Z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