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3D2D649" w14:textId="77777777">
      <w:pPr>
        <w:pStyle w:val="Title"/>
        <w:rPr>
          <w:caps w:val="0"/>
          <w:kern w:val="0"/>
        </w:rPr>
      </w:pPr>
      <w:r w:rsidRPr="009D0EBF">
        <w:rPr>
          <w:caps w:val="0"/>
          <w:kern w:val="0"/>
        </w:rPr>
        <w:t>NOTIFICATION</w:t>
      </w:r>
    </w:p>
    <w:p w:rsidR="00D90ADD" w:rsidRPr="009D0EBF" w:rsidP="009D0EBF" w14:paraId="1A736C90" w14:textId="77777777">
      <w:pPr>
        <w:pStyle w:val="Title3"/>
      </w:pPr>
      <w:r w:rsidRPr="009D0EBF">
        <w:t>Revision</w:t>
      </w:r>
    </w:p>
    <w:p w:rsidR="00D90ADD" w:rsidRPr="009D0EBF" w:rsidP="009D0EBF" w14:paraId="59189313" w14:textId="77777777">
      <w:pPr>
        <w:jc w:val="center"/>
      </w:pPr>
      <w:r w:rsidRPr="009D0EBF">
        <w:t>The following notification is being circulated in accordance with Article 10.6.</w:t>
      </w:r>
    </w:p>
    <w:p w:rsidR="00D90ADD" w:rsidRPr="009D0EBF" w:rsidP="009D0EBF" w14:paraId="1ECF13AD"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689FA000" w14:textId="77777777" w:rsidTr="00A00801">
        <w:tblPrEx>
          <w:tblW w:w="5000" w:type="pct"/>
          <w:tblLayout w:type="fixed"/>
          <w:tblLook w:val="0000"/>
        </w:tblPrEx>
        <w:tc>
          <w:tcPr>
            <w:tcW w:w="338" w:type="pct"/>
            <w:tcBorders>
              <w:top w:val="double" w:sz="4" w:space="0" w:color="auto"/>
            </w:tcBorders>
          </w:tcPr>
          <w:p w:rsidR="004C341F" w:rsidRPr="009D0EBF" w:rsidP="009D0EBF" w14:paraId="09328A2D"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72EB87E8" w14:textId="77777777">
            <w:pPr>
              <w:spacing w:before="120" w:after="120"/>
            </w:pPr>
            <w:r w:rsidRPr="009D0EBF">
              <w:rPr>
                <w:b/>
              </w:rPr>
              <w:t>Notifying Member:</w:t>
            </w:r>
            <w:r w:rsidRPr="008C0973" w:rsidR="004B48EF">
              <w:rPr>
                <w:bCs/>
              </w:rPr>
              <w:t xml:space="preserve"> </w:t>
            </w:r>
            <w:r w:rsidRPr="008C0973" w:rsidR="004B48EF">
              <w:rPr>
                <w:bCs/>
                <w:u w:val="single"/>
              </w:rPr>
              <w:t>UKRAINE</w:t>
            </w:r>
          </w:p>
          <w:p w:rsidR="004C341F" w:rsidRPr="009D0EBF" w:rsidP="009D0EBF" w14:paraId="50C9CBE3" w14:textId="77777777">
            <w:pPr>
              <w:spacing w:after="120"/>
            </w:pPr>
            <w:r w:rsidRPr="009D0EBF">
              <w:rPr>
                <w:b/>
              </w:rPr>
              <w:t>If applicable, name of local government involved (Articles 3.2 and 7.2):</w:t>
            </w:r>
            <w:r w:rsidRPr="009D0EBF" w:rsidR="004B48EF">
              <w:t xml:space="preserve"> </w:t>
            </w:r>
          </w:p>
        </w:tc>
      </w:tr>
      <w:tr w14:paraId="524C66A9" w14:textId="77777777" w:rsidTr="00A00801">
        <w:tblPrEx>
          <w:tblW w:w="5000" w:type="pct"/>
          <w:tblLayout w:type="fixed"/>
          <w:tblLook w:val="0000"/>
        </w:tblPrEx>
        <w:tc>
          <w:tcPr>
            <w:tcW w:w="338" w:type="pct"/>
          </w:tcPr>
          <w:p w:rsidR="004C341F" w:rsidRPr="009D0EBF" w:rsidP="009D0EBF" w14:paraId="4ECA065A" w14:textId="77777777">
            <w:pPr>
              <w:spacing w:before="120" w:after="120"/>
              <w:jc w:val="center"/>
            </w:pPr>
            <w:r w:rsidRPr="009D0EBF">
              <w:rPr>
                <w:b/>
              </w:rPr>
              <w:t>2.</w:t>
            </w:r>
          </w:p>
        </w:tc>
        <w:tc>
          <w:tcPr>
            <w:tcW w:w="4662" w:type="pct"/>
          </w:tcPr>
          <w:p w:rsidR="004C341F" w:rsidRPr="009D0EBF" w:rsidP="00324BA8" w14:paraId="3762892E" w14:textId="77777777">
            <w:pPr>
              <w:spacing w:before="120" w:after="120"/>
            </w:pPr>
            <w:r w:rsidRPr="009D0EBF">
              <w:rPr>
                <w:b/>
              </w:rPr>
              <w:t>Agency responsible:</w:t>
            </w:r>
            <w:r w:rsidRPr="009D0EBF" w:rsidR="004B48EF">
              <w:t xml:space="preserve"> </w:t>
            </w:r>
          </w:p>
          <w:p w:rsidR="004B48EF" w:rsidRPr="009D0EBF" w:rsidP="00324BA8" w14:paraId="5A35856C" w14:textId="77777777">
            <w:pPr>
              <w:spacing w:after="120"/>
            </w:pPr>
            <w:r w:rsidRPr="009D0EBF">
              <w:t>Ministry of Health of Ukraine</w:t>
            </w:r>
          </w:p>
        </w:tc>
      </w:tr>
      <w:tr w14:paraId="63C77809" w14:textId="77777777" w:rsidTr="00A00801">
        <w:tblPrEx>
          <w:tblW w:w="5000" w:type="pct"/>
          <w:tblLayout w:type="fixed"/>
          <w:tblLook w:val="0000"/>
        </w:tblPrEx>
        <w:tc>
          <w:tcPr>
            <w:tcW w:w="338" w:type="pct"/>
          </w:tcPr>
          <w:p w:rsidR="004C341F" w:rsidRPr="009D0EBF" w:rsidP="009D0EBF" w14:paraId="580B46D9" w14:textId="77777777">
            <w:pPr>
              <w:spacing w:before="120" w:after="120"/>
              <w:jc w:val="center"/>
              <w:rPr>
                <w:b/>
              </w:rPr>
            </w:pPr>
            <w:r w:rsidRPr="009D0EBF">
              <w:rPr>
                <w:b/>
              </w:rPr>
              <w:t>3.</w:t>
            </w:r>
          </w:p>
        </w:tc>
        <w:tc>
          <w:tcPr>
            <w:tcW w:w="4662" w:type="pct"/>
          </w:tcPr>
          <w:p w:rsidR="004C341F" w:rsidRPr="009D0EBF" w:rsidP="009D0EBF" w14:paraId="43A9CA6C"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73F45E32" w14:textId="77777777" w:rsidTr="00A00801">
        <w:tblPrEx>
          <w:tblW w:w="5000" w:type="pct"/>
          <w:tblLayout w:type="fixed"/>
          <w:tblLook w:val="0000"/>
        </w:tblPrEx>
        <w:tc>
          <w:tcPr>
            <w:tcW w:w="338" w:type="pct"/>
          </w:tcPr>
          <w:p w:rsidR="004C341F" w:rsidRPr="009D0EBF" w:rsidP="009D0EBF" w14:paraId="7654D333" w14:textId="77777777">
            <w:pPr>
              <w:spacing w:before="120" w:after="120"/>
              <w:jc w:val="center"/>
            </w:pPr>
            <w:r w:rsidRPr="009D0EBF">
              <w:rPr>
                <w:b/>
              </w:rPr>
              <w:t>4.</w:t>
            </w:r>
          </w:p>
        </w:tc>
        <w:tc>
          <w:tcPr>
            <w:tcW w:w="4662" w:type="pct"/>
          </w:tcPr>
          <w:p w:rsidR="004C341F" w:rsidRPr="009D0EBF" w:rsidP="009D0EBF" w14:paraId="2F3734E1" w14:textId="77777777">
            <w:pPr>
              <w:spacing w:before="120" w:after="120"/>
            </w:pPr>
            <w:r w:rsidRPr="00324BA8">
              <w:rPr>
                <w:b/>
                <w:bCs/>
              </w:rPr>
              <w:t>Products covered (HS codes or national tariff lines. ICS numbers may be provided in addition, where applicable):</w:t>
            </w:r>
            <w:r w:rsidRPr="009D0EBF" w:rsidR="004B48EF">
              <w:t xml:space="preserve"> Medicines</w:t>
            </w:r>
          </w:p>
        </w:tc>
      </w:tr>
      <w:tr w14:paraId="4FAF3073" w14:textId="77777777" w:rsidTr="00A00801">
        <w:tblPrEx>
          <w:tblW w:w="5000" w:type="pct"/>
          <w:tblLayout w:type="fixed"/>
          <w:tblLook w:val="0000"/>
        </w:tblPrEx>
        <w:tc>
          <w:tcPr>
            <w:tcW w:w="338" w:type="pct"/>
          </w:tcPr>
          <w:p w:rsidR="004C341F" w:rsidRPr="009D0EBF" w:rsidP="009D0EBF" w14:paraId="00CEA8CB" w14:textId="77777777">
            <w:pPr>
              <w:spacing w:before="120" w:after="120"/>
              <w:jc w:val="center"/>
            </w:pPr>
            <w:r w:rsidRPr="009D0EBF">
              <w:rPr>
                <w:b/>
              </w:rPr>
              <w:t>5.</w:t>
            </w:r>
          </w:p>
        </w:tc>
        <w:tc>
          <w:tcPr>
            <w:tcW w:w="4662" w:type="pct"/>
          </w:tcPr>
          <w:p w:rsidR="004C341F" w:rsidP="009D0EBF" w14:paraId="132E145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Draft Resolution of the Cabinet of Ministers of Ukraine "On Approval of the Procedure for State Registration (Reregistration) of Medicines"; (17 page(s), in Ukrainian)</w:t>
            </w:r>
          </w:p>
          <w:p w:rsidR="00324BA8" w:rsidRPr="001701DB" w:rsidP="009D0EBF" w14:paraId="69CF27F8"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4B3D3CAF" w14:textId="77777777">
            <w:pPr>
              <w:pBdr>
                <w:top w:val="none" w:sz="0" w:space="4" w:color="auto"/>
              </w:pBdr>
              <w:rPr>
                <w:iCs/>
              </w:rPr>
            </w:pPr>
            <w:hyperlink r:id="rId5" w:tgtFrame="_blank" w:history="1">
              <w:r>
                <w:rPr>
                  <w:iCs/>
                  <w:color w:val="0000FF"/>
                  <w:u w:val="single"/>
                </w:rPr>
                <w:t>https://members.wto.org/crnattachments/2026/TBT/UKR/26_00607_00_x.pdf</w:t>
              </w:r>
            </w:hyperlink>
          </w:p>
          <w:p w:rsidR="001701DB" w:rsidP="009D0EBF" w14:paraId="074DD0CE" w14:textId="77777777">
            <w:pPr>
              <w:rPr>
                <w:iCs/>
              </w:rPr>
            </w:pPr>
            <w:hyperlink r:id="rId6" w:tgtFrame="_blank" w:history="1">
              <w:r>
                <w:rPr>
                  <w:iCs/>
                  <w:color w:val="0000FF"/>
                  <w:u w:val="single"/>
                </w:rPr>
                <w:t>https://members.wto.org/crnattachments/2026/TBT/UKR/26_00607_01_x.pdf</w:t>
              </w:r>
            </w:hyperlink>
          </w:p>
          <w:p w:rsidR="001701DB" w:rsidP="009D0EBF" w14:paraId="4F503066" w14:textId="77777777">
            <w:pPr>
              <w:pBdr>
                <w:bottom w:val="none" w:sz="0" w:space="4" w:color="auto"/>
              </w:pBdr>
              <w:rPr>
                <w:iCs/>
              </w:rPr>
            </w:pPr>
            <w:hyperlink r:id="rId7" w:tgtFrame="_blank" w:history="1">
              <w:r>
                <w:rPr>
                  <w:iCs/>
                  <w:color w:val="0000FF"/>
                  <w:u w:val="single"/>
                </w:rPr>
                <w:t>https://members.wto.org/crnattachments/2026/TBT/UKR/26_00607_02_x.pdf</w:t>
              </w:r>
            </w:hyperlink>
          </w:p>
          <w:p w:rsidR="001701DB" w:rsidP="009D0EBF" w14:paraId="525D906C" w14:textId="77777777">
            <w:pPr>
              <w:rPr>
                <w:iCs/>
              </w:rPr>
            </w:pPr>
            <w:hyperlink r:id="rId8" w:tgtFrame="_blank" w:history="1">
              <w:r>
                <w:rPr>
                  <w:iCs/>
                  <w:color w:val="0000FF"/>
                  <w:u w:val="single"/>
                </w:rPr>
                <w:t>https://moz.gov.ua/uk/povidomlennya-pro-oprilyudnennya-proyektu-postanovi-kabinetu-ministriv-ukrayini-pro-zatverdzhennya-poryadku-derzhavnoyi-reyestraciyi-perereyestraciyi-likarskih-zasobiv-2</w:t>
              </w:r>
            </w:hyperlink>
          </w:p>
          <w:p w:rsidR="00BB6271" w:rsidP="009D0EBF" w14:paraId="7459FC44" w14:textId="77777777">
            <w:pPr>
              <w:rPr>
                <w:iCs/>
              </w:rPr>
            </w:pPr>
          </w:p>
          <w:p w:rsidR="001701DB" w:rsidP="009D0EBF" w14:paraId="6A7A5121" w14:textId="085307AC">
            <w:pPr>
              <w:rPr>
                <w:iCs/>
              </w:rPr>
            </w:pPr>
            <w:r>
              <w:rPr>
                <w:iCs/>
              </w:rPr>
              <w:t>Secretariat of the Cabinet of Ministers of Ukraine</w:t>
            </w:r>
          </w:p>
          <w:p w:rsidR="001701DB" w:rsidP="009D0EBF" w14:paraId="71874D48" w14:textId="77777777">
            <w:pPr>
              <w:rPr>
                <w:iCs/>
              </w:rPr>
            </w:pPr>
            <w:r>
              <w:rPr>
                <w:iCs/>
              </w:rPr>
              <w:t>Department of International Trade Policy</w:t>
            </w:r>
          </w:p>
          <w:p w:rsidR="001701DB" w:rsidP="009D0EBF" w14:paraId="6EACAB61" w14:textId="77777777">
            <w:pPr>
              <w:rPr>
                <w:iCs/>
              </w:rPr>
            </w:pPr>
            <w:r>
              <w:rPr>
                <w:iCs/>
              </w:rPr>
              <w:t>12/2 Hrushevskoho Str.</w:t>
            </w:r>
          </w:p>
          <w:p w:rsidR="001701DB" w:rsidP="009D0EBF" w14:paraId="71379B8D" w14:textId="77777777">
            <w:pPr>
              <w:rPr>
                <w:iCs/>
              </w:rPr>
            </w:pPr>
            <w:r>
              <w:rPr>
                <w:iCs/>
              </w:rPr>
              <w:t>Kyiv 01008</w:t>
            </w:r>
          </w:p>
          <w:p w:rsidR="001701DB" w:rsidP="009D0EBF" w14:paraId="7D575F0A" w14:textId="77777777">
            <w:pPr>
              <w:rPr>
                <w:iCs/>
              </w:rPr>
            </w:pPr>
            <w:r>
              <w:rPr>
                <w:iCs/>
              </w:rPr>
              <w:t>Tel: +(38 044) 256 65 07</w:t>
            </w:r>
          </w:p>
          <w:p w:rsidR="001701DB" w:rsidP="009D0EBF" w14:paraId="1BE5F55A" w14:textId="77777777">
            <w:pPr>
              <w:rPr>
                <w:iCs/>
              </w:rPr>
            </w:pPr>
            <w:r>
              <w:rPr>
                <w:iCs/>
              </w:rPr>
              <w:t xml:space="preserve">Email: </w:t>
            </w:r>
            <w:hyperlink r:id="rId9" w:history="1">
              <w:r>
                <w:rPr>
                  <w:iCs/>
                  <w:color w:val="0000FF"/>
                  <w:u w:val="single"/>
                </w:rPr>
                <w:t>ep@kmu.gov.ua</w:t>
              </w:r>
            </w:hyperlink>
          </w:p>
          <w:p w:rsidR="001701DB" w:rsidP="009D0EBF" w14:paraId="600234C4" w14:textId="77777777">
            <w:pPr>
              <w:spacing w:after="120"/>
              <w:rPr>
                <w:iCs/>
              </w:rPr>
            </w:pPr>
            <w:r>
              <w:rPr>
                <w:iCs/>
              </w:rPr>
              <w:t xml:space="preserve">Website: </w:t>
            </w:r>
            <w:hyperlink r:id="rId10" w:tgtFrame="_blank" w:history="1">
              <w:r>
                <w:rPr>
                  <w:iCs/>
                  <w:color w:val="0000FF"/>
                  <w:u w:val="single"/>
                </w:rPr>
                <w:t>https://www.kmu.gov.ua/</w:t>
              </w:r>
            </w:hyperlink>
          </w:p>
        </w:tc>
      </w:tr>
      <w:tr w14:paraId="1C40F611" w14:textId="77777777" w:rsidTr="00A00801">
        <w:tblPrEx>
          <w:tblW w:w="5000" w:type="pct"/>
          <w:tblLayout w:type="fixed"/>
          <w:tblLook w:val="0000"/>
        </w:tblPrEx>
        <w:tc>
          <w:tcPr>
            <w:tcW w:w="338" w:type="pct"/>
          </w:tcPr>
          <w:p w:rsidR="004C341F" w:rsidRPr="009D0EBF" w:rsidP="009D0EBF" w14:paraId="0EE27F2D" w14:textId="77777777">
            <w:pPr>
              <w:spacing w:before="120" w:after="120"/>
              <w:jc w:val="center"/>
            </w:pPr>
            <w:r w:rsidRPr="009D0EBF">
              <w:rPr>
                <w:b/>
              </w:rPr>
              <w:t>6.</w:t>
            </w:r>
          </w:p>
        </w:tc>
        <w:tc>
          <w:tcPr>
            <w:tcW w:w="4662" w:type="pct"/>
          </w:tcPr>
          <w:p w:rsidR="004C341F" w:rsidRPr="009D0EBF" w:rsidP="009D0EBF" w14:paraId="22359B32" w14:textId="77777777">
            <w:pPr>
              <w:spacing w:before="120" w:after="120"/>
            </w:pPr>
            <w:r w:rsidRPr="009D0EBF">
              <w:rPr>
                <w:b/>
              </w:rPr>
              <w:t>Description of content:</w:t>
            </w:r>
            <w:r w:rsidRPr="002176BC" w:rsidR="004B48EF">
              <w:t xml:space="preserve"> This draft Resolution of the Cabinet of Ministers of Ukraine revises the previously notified version of the Procedure for the State Registration (Re-registration) of Medicines.</w:t>
            </w:r>
          </w:p>
          <w:p w:rsidR="004B48EF" w:rsidRPr="002176BC" w:rsidP="009D0EBF" w14:paraId="7D8F8954" w14:textId="77777777">
            <w:pPr>
              <w:spacing w:before="120" w:after="120"/>
            </w:pPr>
            <w:r w:rsidRPr="002176BC">
              <w:t xml:space="preserve">The revised draft has been developed by the Ministry of Health of Ukraine in accordance with the Law of Ukraine No. 2469-IX "On Medicines" and aims to further specify and update the unified procedural framework for the state registration (reregistration) of medicines, including finished medicines and immunobiological medicines, in alignment with Directive </w:t>
            </w:r>
            <w:r w:rsidRPr="002176BC">
              <w:t>2001/83/EC of the European Parliament and of the Council of 6 November 2001 on the Community code relating to medicinal products for human use.</w:t>
            </w:r>
          </w:p>
          <w:p w:rsidR="004B48EF" w:rsidRPr="002176BC" w:rsidP="009D0EBF" w14:paraId="06945641" w14:textId="77777777">
            <w:pPr>
              <w:spacing w:before="120" w:after="120"/>
            </w:pPr>
            <w:r w:rsidRPr="002176BC">
              <w:t>The revision introduces mandatory electronic submission of applications and registration dossiers in accordance with the electronic Common Technical Document (eCTD) standard, clarifies procedural steps and timelines for evaluation and decision-making, the procedure for amendments to registration dossier materials, as well as grounds for refusal, suspension, cancellation or termination of state registration.</w:t>
            </w:r>
          </w:p>
          <w:p w:rsidR="004B48EF" w:rsidRPr="002176BC" w:rsidP="009D0EBF" w14:paraId="03BD9D1C" w14:textId="77777777">
            <w:pPr>
              <w:spacing w:before="120" w:after="120"/>
            </w:pPr>
            <w:r w:rsidRPr="002176BC">
              <w:t>The revised measure also provides for the repeal of certain previous regulatory acts governing the state registration of medicines, in order to ensure consistency with the updated legal framework.</w:t>
            </w:r>
          </w:p>
        </w:tc>
      </w:tr>
      <w:tr w14:paraId="5F3898EB" w14:textId="77777777" w:rsidTr="00A00801">
        <w:tblPrEx>
          <w:tblW w:w="5000" w:type="pct"/>
          <w:tblLayout w:type="fixed"/>
          <w:tblLook w:val="0000"/>
        </w:tblPrEx>
        <w:tc>
          <w:tcPr>
            <w:tcW w:w="338" w:type="pct"/>
          </w:tcPr>
          <w:p w:rsidR="004C341F" w:rsidRPr="009D0EBF" w:rsidP="009D0EBF" w14:paraId="032CBB2D" w14:textId="77777777">
            <w:pPr>
              <w:spacing w:before="120" w:after="120"/>
              <w:jc w:val="center"/>
            </w:pPr>
            <w:r w:rsidRPr="009D0EBF">
              <w:rPr>
                <w:b/>
              </w:rPr>
              <w:t>7.</w:t>
            </w:r>
          </w:p>
        </w:tc>
        <w:tc>
          <w:tcPr>
            <w:tcW w:w="4662" w:type="pct"/>
          </w:tcPr>
          <w:p w:rsidR="004C341F" w:rsidRPr="009D0EBF" w:rsidP="009D0EBF" w14:paraId="66156E62"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Protection of human health or safety; Harmonization</w:t>
            </w:r>
            <w:r w:rsidRPr="00BF5532">
              <w:t xml:space="preserve"> </w:t>
            </w:r>
          </w:p>
        </w:tc>
      </w:tr>
      <w:tr w14:paraId="7CEEA91C" w14:textId="77777777" w:rsidTr="00A00801">
        <w:tblPrEx>
          <w:tblW w:w="5000" w:type="pct"/>
          <w:tblLayout w:type="fixed"/>
          <w:tblLook w:val="0000"/>
        </w:tblPrEx>
        <w:tc>
          <w:tcPr>
            <w:tcW w:w="338" w:type="pct"/>
          </w:tcPr>
          <w:p w:rsidR="004C341F" w:rsidRPr="009D0EBF" w:rsidP="009D0EBF" w14:paraId="194F4EC2" w14:textId="77777777">
            <w:pPr>
              <w:spacing w:before="120" w:after="120"/>
              <w:jc w:val="center"/>
            </w:pPr>
            <w:r w:rsidRPr="009D0EBF">
              <w:rPr>
                <w:b/>
              </w:rPr>
              <w:t>8.</w:t>
            </w:r>
          </w:p>
        </w:tc>
        <w:tc>
          <w:tcPr>
            <w:tcW w:w="4662" w:type="pct"/>
          </w:tcPr>
          <w:p w:rsidR="00324BA8" w:rsidRPr="001701DB" w:rsidP="00511F3C" w14:paraId="128D24B9" w14:textId="77777777">
            <w:pPr>
              <w:spacing w:before="120" w:after="120"/>
            </w:pPr>
            <w:r w:rsidRPr="00BB6271">
              <w:rPr>
                <w:b/>
                <w:bCs/>
              </w:rPr>
              <w:t>Relevant documents:</w:t>
            </w:r>
            <w:r w:rsidRPr="004B3635" w:rsidR="004B48EF">
              <w:t xml:space="preserve"> </w:t>
            </w:r>
          </w:p>
          <w:p w:rsidR="004B48EF" w:rsidRPr="004B3635" w:rsidP="00511F3C" w14:paraId="4BC6822E" w14:textId="77777777">
            <w:pPr>
              <w:spacing w:before="120" w:after="120"/>
            </w:pPr>
            <w:r w:rsidRPr="004B3635">
              <w:t>Laws of Ukraine "On Medicines" No. 2469-ІХ of 28 July 2024; "On the Protection of the Population from Infectious Diseases"; "On the safety and quality of donor blood and blood components";</w:t>
            </w:r>
          </w:p>
          <w:p w:rsidR="004B48EF" w:rsidRPr="004B3635" w:rsidP="00511F3C" w14:paraId="197D08AA" w14:textId="77777777">
            <w:pPr>
              <w:spacing w:before="120" w:after="120"/>
            </w:pPr>
            <w:r w:rsidRPr="004B3635">
              <w:t>Resolution of the Cabinet of Ministers of Ukraine of 26 May 2005 No. 376 "On Approval of the Procedure for State Registration (Reregistration) of Medicines and Fees for Their State Registration (Reregistration)";</w:t>
            </w:r>
          </w:p>
          <w:p w:rsidR="004B48EF" w:rsidRPr="004B3635" w:rsidP="00511F3C" w14:paraId="6CC20F16" w14:textId="77777777">
            <w:pPr>
              <w:spacing w:before="120" w:after="120"/>
            </w:pPr>
            <w:r w:rsidRPr="004B3635">
              <w:t>Resolution of the Cabinet of Ministers of Ukraine of 29 December 2021 No. 1446 "Some issues of state registration of medicines, vaccines or other medical immunobiological products for the treatment and/or specific prevention of acute respiratory disease COVID-19 caused by the SARS-CoV-2 coronavirus, subject to for emergency medical use";</w:t>
            </w:r>
          </w:p>
          <w:p w:rsidR="004B48EF" w:rsidRPr="004B3635" w:rsidP="00511F3C" w14:paraId="6BC9BB12" w14:textId="77777777">
            <w:pPr>
              <w:spacing w:before="120" w:after="120"/>
            </w:pPr>
            <w:r w:rsidRPr="004B3635">
              <w:t>Directive 2001/83/EC of the European Parliament and of the Council of 6 November 2001 on the Community code relating to medicines for human use.</w:t>
            </w:r>
          </w:p>
          <w:p w:rsidR="004B48EF" w:rsidRPr="004B3635" w:rsidP="00511F3C" w14:paraId="351A99F3" w14:textId="77777777">
            <w:pPr>
              <w:spacing w:before="120" w:after="120"/>
            </w:pPr>
            <w:r w:rsidRPr="004B3635">
              <w:rPr>
                <w:b/>
                <w:bCs/>
              </w:rPr>
              <w:t>Relevant notifications:</w:t>
            </w:r>
          </w:p>
          <w:p w:rsidR="004B48EF" w:rsidRPr="004B3635" w:rsidP="00511F3C" w14:paraId="5890D538" w14:textId="77777777">
            <w:pPr>
              <w:numPr>
                <w:ilvl w:val="0"/>
                <w:numId w:val="16"/>
              </w:numPr>
              <w:spacing w:before="120" w:after="120"/>
            </w:pPr>
            <w:hyperlink r:id="rId11" w:history="1">
              <w:r w:rsidRPr="004B3635">
                <w:rPr>
                  <w:color w:val="0000FF"/>
                  <w:u w:val="single"/>
                </w:rPr>
                <w:t>G/TBT/N/UKR/300</w:t>
              </w:r>
            </w:hyperlink>
          </w:p>
          <w:p w:rsidR="004B48EF" w:rsidRPr="004B3635" w:rsidP="00511F3C" w14:paraId="4750AC4C" w14:textId="77777777">
            <w:pPr>
              <w:numPr>
                <w:ilvl w:val="0"/>
                <w:numId w:val="16"/>
              </w:numPr>
              <w:spacing w:before="120" w:after="120"/>
            </w:pPr>
            <w:hyperlink r:id="rId12" w:history="1">
              <w:r w:rsidRPr="004B3635">
                <w:rPr>
                  <w:color w:val="0000FF"/>
                  <w:u w:val="single"/>
                </w:rPr>
                <w:t>G/TBT/N/UKR/301</w:t>
              </w:r>
            </w:hyperlink>
          </w:p>
        </w:tc>
      </w:tr>
      <w:tr w14:paraId="36C27404" w14:textId="77777777" w:rsidTr="00A00801">
        <w:tblPrEx>
          <w:tblW w:w="5000" w:type="pct"/>
          <w:tblLayout w:type="fixed"/>
          <w:tblLook w:val="0000"/>
        </w:tblPrEx>
        <w:tc>
          <w:tcPr>
            <w:tcW w:w="338" w:type="pct"/>
          </w:tcPr>
          <w:p w:rsidR="004B48EF" w:rsidRPr="009D0EBF" w:rsidP="009D0EBF" w14:paraId="6ADA9EA4" w14:textId="77777777">
            <w:pPr>
              <w:spacing w:before="120" w:after="120"/>
              <w:jc w:val="center"/>
              <w:rPr>
                <w:b/>
              </w:rPr>
            </w:pPr>
            <w:r w:rsidRPr="009D0EBF">
              <w:rPr>
                <w:b/>
              </w:rPr>
              <w:t>9.</w:t>
            </w:r>
          </w:p>
        </w:tc>
        <w:tc>
          <w:tcPr>
            <w:tcW w:w="4662" w:type="pct"/>
          </w:tcPr>
          <w:p w:rsidR="004B48EF" w:rsidRPr="009D0EBF" w:rsidP="00EA2511" w14:paraId="6004E300" w14:textId="77777777">
            <w:pPr>
              <w:spacing w:before="120" w:after="120"/>
            </w:pPr>
            <w:r w:rsidRPr="009D0EBF">
              <w:rPr>
                <w:b/>
              </w:rPr>
              <w:t>Proposed date of adoption:</w:t>
            </w:r>
            <w:r w:rsidR="004B69CA">
              <w:rPr>
                <w:bCs/>
              </w:rPr>
              <w:t xml:space="preserve"> To be determined</w:t>
            </w:r>
          </w:p>
          <w:p w:rsidR="004B48EF" w:rsidRPr="009D0EBF" w:rsidP="00EA2511" w14:paraId="368566B8" w14:textId="77777777">
            <w:pPr>
              <w:spacing w:after="120"/>
            </w:pPr>
            <w:r w:rsidRPr="009D0EBF">
              <w:rPr>
                <w:b/>
              </w:rPr>
              <w:t>Proposed date of entry into force:</w:t>
            </w:r>
            <w:r w:rsidR="0022230B">
              <w:rPr>
                <w:bCs/>
              </w:rPr>
              <w:t xml:space="preserve"> This Resolution shall enter into force simultaneously with the enactment of the Law of Ukraine of 28 July 2022 No. 2469-IX "On Medicines", which shall be enacted 30 months after the termination of martial law, except for certain provisions as notified in document G/TBT/N/UKR/301.</w:t>
            </w:r>
          </w:p>
        </w:tc>
      </w:tr>
      <w:tr w14:paraId="583E18C0" w14:textId="77777777" w:rsidTr="00A00801">
        <w:tblPrEx>
          <w:tblW w:w="5000" w:type="pct"/>
          <w:tblLayout w:type="fixed"/>
          <w:tblLook w:val="0000"/>
        </w:tblPrEx>
        <w:tc>
          <w:tcPr>
            <w:tcW w:w="338" w:type="pct"/>
            <w:tcBorders>
              <w:bottom w:val="double" w:sz="4" w:space="0" w:color="auto"/>
            </w:tcBorders>
          </w:tcPr>
          <w:p w:rsidR="004C341F" w:rsidRPr="009D0EBF" w:rsidP="009D0EBF" w14:paraId="5CE988C1"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06304303" w14:textId="77777777">
            <w:pPr>
              <w:spacing w:before="120" w:after="120"/>
            </w:pPr>
            <w:r w:rsidRPr="00324BA8">
              <w:rPr>
                <w:b/>
                <w:bCs/>
              </w:rPr>
              <w:t>Provision of comments</w:t>
            </w:r>
          </w:p>
          <w:p w:rsidR="004C341F" w:rsidP="009D0EBF" w14:paraId="048776FA" w14:textId="77777777">
            <w:pPr>
              <w:spacing w:before="120" w:after="120"/>
              <w:rPr>
                <w:bCs/>
              </w:rPr>
            </w:pPr>
            <w:r w:rsidRPr="009D0EBF">
              <w:rPr>
                <w:b/>
              </w:rPr>
              <w:t>Final date for comments:</w:t>
            </w:r>
            <w:r w:rsidRPr="004B3635" w:rsidR="004B48EF">
              <w:t xml:space="preserve"> 3 April 2026</w:t>
            </w:r>
          </w:p>
          <w:p w:rsidR="00324BA8" w:rsidP="009D0EBF" w14:paraId="5BEC00BA" w14:textId="77777777">
            <w:pPr>
              <w:spacing w:before="120" w:after="120"/>
              <w:rPr>
                <w:b/>
                <w:bCs/>
              </w:rPr>
            </w:pPr>
            <w:r w:rsidRPr="00324BA8">
              <w:rPr>
                <w:b/>
                <w:bCs/>
              </w:rPr>
              <w:t>[X] 60 days from notification</w:t>
            </w:r>
            <w:r w:rsidRPr="00511F3C" w:rsidR="00511F3C">
              <w:t xml:space="preserve"> </w:t>
            </w:r>
          </w:p>
          <w:p w:rsidR="00324BA8" w:rsidRPr="001701DB" w:rsidP="009D0EBF" w14:paraId="07E4CA59"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6F336596" w14:textId="77777777">
            <w:r>
              <w:t>Secretariat of the Cabinet of Ministers of Ukraine</w:t>
            </w:r>
          </w:p>
          <w:p w:rsidR="001701DB" w:rsidP="009D0EBF" w14:paraId="21CD209B" w14:textId="77777777">
            <w:r>
              <w:t>Department of International Trade Policy</w:t>
            </w:r>
          </w:p>
          <w:p w:rsidR="001701DB" w:rsidP="009D0EBF" w14:paraId="5568B08D" w14:textId="77777777">
            <w:r>
              <w:t>12/2 Hrushevskoho Str.</w:t>
            </w:r>
          </w:p>
          <w:p w:rsidR="001701DB" w:rsidP="009D0EBF" w14:paraId="2C49EDB0" w14:textId="77777777">
            <w:r>
              <w:t>Kyiv 01008</w:t>
            </w:r>
          </w:p>
          <w:p w:rsidR="001701DB" w:rsidP="009D0EBF" w14:paraId="2B3031F6" w14:textId="77777777">
            <w:r>
              <w:t>Tel: +(38 044) 256 65 07</w:t>
            </w:r>
          </w:p>
          <w:p w:rsidR="001701DB" w:rsidP="009D0EBF" w14:paraId="72F9669B" w14:textId="77777777">
            <w:r>
              <w:t xml:space="preserve">Email: </w:t>
            </w:r>
            <w:hyperlink r:id="rId9" w:history="1">
              <w:r>
                <w:rPr>
                  <w:color w:val="0000FF"/>
                  <w:u w:val="single"/>
                </w:rPr>
                <w:t>ep@kmu.gov.ua</w:t>
              </w:r>
            </w:hyperlink>
          </w:p>
          <w:p w:rsidR="001701DB" w:rsidP="009D0EBF" w14:paraId="64E24A02" w14:textId="77777777">
            <w:pPr>
              <w:spacing w:after="120"/>
            </w:pPr>
            <w:r>
              <w:t xml:space="preserve">Website: </w:t>
            </w:r>
            <w:hyperlink r:id="rId10" w:tgtFrame="_blank" w:history="1">
              <w:r>
                <w:rPr>
                  <w:color w:val="0000FF"/>
                  <w:u w:val="single"/>
                </w:rPr>
                <w:t>https://www.kmu.gov.ua/</w:t>
              </w:r>
            </w:hyperlink>
          </w:p>
        </w:tc>
      </w:tr>
    </w:tbl>
    <w:p w:rsidR="004B48EF" w:rsidRPr="009D0EBF" w:rsidP="00324BA8" w14:paraId="61485869" w14:textId="77777777">
      <w:pPr>
        <w:jc w:val="center"/>
      </w:pPr>
    </w:p>
    <w:sectPr w:rsidSect="00E94F7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03DEDD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475097C"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250F95A4"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0505FEA"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67C5F88" w14:textId="77777777">
    <w:pPr>
      <w:pStyle w:val="Header"/>
      <w:pBdr>
        <w:bottom w:val="single" w:sz="4" w:space="1" w:color="auto"/>
      </w:pBdr>
      <w:tabs>
        <w:tab w:val="clear" w:pos="4513"/>
        <w:tab w:val="clear" w:pos="9027"/>
      </w:tabs>
      <w:jc w:val="center"/>
    </w:pPr>
  </w:p>
  <w:p w:rsidR="004B69CA" w:rsidRPr="009D0EBF" w:rsidP="00D90ADD" w14:paraId="1C69E83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25FE00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8020645" w14:textId="77777777">
    <w:pPr>
      <w:pStyle w:val="Header"/>
      <w:pBdr>
        <w:bottom w:val="single" w:sz="4" w:space="1" w:color="auto"/>
      </w:pBdr>
      <w:tabs>
        <w:tab w:val="clear" w:pos="4513"/>
        <w:tab w:val="clear" w:pos="9027"/>
      </w:tabs>
      <w:jc w:val="center"/>
    </w:pPr>
    <w:bookmarkStart w:id="0" w:name="spsSymbolHeader"/>
    <w:r w:rsidRPr="009D0EBF">
      <w:t>G/TBT/N/UKR/318/Rev.1</w:t>
    </w:r>
    <w:bookmarkEnd w:id="0"/>
  </w:p>
  <w:p w:rsidR="00D90ADD" w:rsidRPr="009D0EBF" w:rsidP="00D90ADD" w14:paraId="30B767F9" w14:textId="77777777">
    <w:pPr>
      <w:pStyle w:val="Header"/>
      <w:pBdr>
        <w:bottom w:val="single" w:sz="4" w:space="1" w:color="auto"/>
      </w:pBdr>
      <w:tabs>
        <w:tab w:val="clear" w:pos="4513"/>
        <w:tab w:val="clear" w:pos="9027"/>
      </w:tabs>
      <w:jc w:val="center"/>
    </w:pPr>
  </w:p>
  <w:p w:rsidR="00D90ADD" w:rsidRPr="009D0EBF" w:rsidP="00D90ADD" w14:paraId="071C8C4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D3F65C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0941E5"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AA2A9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7D435462" w14:textId="77777777">
          <w:pPr>
            <w:jc w:val="right"/>
            <w:rPr>
              <w:b/>
              <w:color w:val="FF0000"/>
              <w:szCs w:val="16"/>
            </w:rPr>
          </w:pPr>
        </w:p>
      </w:tc>
    </w:tr>
    <w:bookmarkEnd w:id="1"/>
    <w:tr w14:paraId="42EF7EA2"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4D319F4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3B7F2EF" w14:textId="77777777">
          <w:pPr>
            <w:jc w:val="right"/>
            <w:rPr>
              <w:b/>
              <w:szCs w:val="16"/>
            </w:rPr>
          </w:pPr>
        </w:p>
      </w:tc>
    </w:tr>
    <w:tr w14:paraId="0779D763"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78D9F573"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CAA2C7E" w14:textId="77777777">
          <w:pPr>
            <w:jc w:val="right"/>
            <w:rPr>
              <w:b/>
              <w:szCs w:val="16"/>
            </w:rPr>
          </w:pPr>
          <w:bookmarkStart w:id="2" w:name="bmkSymbols"/>
          <w:r w:rsidRPr="009D0EBF">
            <w:rPr>
              <w:b/>
              <w:szCs w:val="16"/>
            </w:rPr>
            <w:t>G/TBT/N/UKR/318/Rev.1</w:t>
          </w:r>
          <w:bookmarkEnd w:id="2"/>
        </w:p>
      </w:tc>
    </w:tr>
    <w:tr w14:paraId="3BCC4FA4"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68489CDF" w14:textId="77777777"/>
      </w:tc>
      <w:tc>
        <w:tcPr>
          <w:tcW w:w="5448" w:type="dxa"/>
          <w:gridSpan w:val="2"/>
          <w:shd w:val="clear" w:color="auto" w:fill="FFFFFF"/>
          <w:tcMar>
            <w:left w:w="108" w:type="dxa"/>
            <w:right w:w="108" w:type="dxa"/>
          </w:tcMar>
          <w:vAlign w:val="center"/>
        </w:tcPr>
        <w:p w:rsidR="00ED54E0" w:rsidRPr="00D90ADD" w:rsidP="00C82B33" w14:paraId="44B701C9" w14:textId="77777777">
          <w:pPr>
            <w:jc w:val="right"/>
            <w:rPr>
              <w:szCs w:val="16"/>
            </w:rPr>
          </w:pPr>
          <w:bookmarkStart w:id="3" w:name="spsDateDistribution"/>
          <w:bookmarkStart w:id="4" w:name="bmkDate"/>
          <w:r w:rsidRPr="00D90ADD">
            <w:rPr>
              <w:szCs w:val="16"/>
            </w:rPr>
            <w:t>2 February 2026</w:t>
          </w:r>
          <w:bookmarkEnd w:id="3"/>
          <w:bookmarkEnd w:id="4"/>
        </w:p>
      </w:tc>
    </w:tr>
    <w:tr w14:paraId="26D4C812"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28181554" w14:textId="77777777">
          <w:pPr>
            <w:jc w:val="left"/>
            <w:rPr>
              <w:b/>
            </w:rPr>
          </w:pPr>
          <w:bookmarkStart w:id="5" w:name="bmkSerial"/>
          <w:r>
            <w:rPr>
              <w:rFonts w:ascii="Verdana" w:eastAsia="Verdana" w:hAnsi="Verdana" w:cs="Verdana"/>
              <w:b w:val="0"/>
              <w:color w:val="FF0000"/>
              <w:sz w:val="18"/>
            </w:rPr>
            <w:t>(26-0696)</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EF70DAF"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0C1BDDEA"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4C0C17AE"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6F55072"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241D0B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12233180">
    <w:abstractNumId w:val="9"/>
  </w:num>
  <w:num w:numId="2" w16cid:durableId="972633729">
    <w:abstractNumId w:val="7"/>
  </w:num>
  <w:num w:numId="3" w16cid:durableId="439492824">
    <w:abstractNumId w:val="6"/>
  </w:num>
  <w:num w:numId="4" w16cid:durableId="1560046159">
    <w:abstractNumId w:val="5"/>
  </w:num>
  <w:num w:numId="5" w16cid:durableId="294916526">
    <w:abstractNumId w:val="4"/>
  </w:num>
  <w:num w:numId="6" w16cid:durableId="1795631920">
    <w:abstractNumId w:val="12"/>
  </w:num>
  <w:num w:numId="7" w16cid:durableId="974942970">
    <w:abstractNumId w:val="11"/>
  </w:num>
  <w:num w:numId="8" w16cid:durableId="1752578545">
    <w:abstractNumId w:val="10"/>
  </w:num>
  <w:num w:numId="9" w16cid:durableId="901062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527158">
    <w:abstractNumId w:val="13"/>
  </w:num>
  <w:num w:numId="11" w16cid:durableId="935820549">
    <w:abstractNumId w:val="8"/>
  </w:num>
  <w:num w:numId="12" w16cid:durableId="182213360">
    <w:abstractNumId w:val="3"/>
  </w:num>
  <w:num w:numId="13" w16cid:durableId="450057158">
    <w:abstractNumId w:val="2"/>
  </w:num>
  <w:num w:numId="14" w16cid:durableId="1411152505">
    <w:abstractNumId w:val="1"/>
  </w:num>
  <w:num w:numId="15" w16cid:durableId="435946508">
    <w:abstractNumId w:val="0"/>
  </w:num>
  <w:num w:numId="16" w16cid:durableId="540286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A09FF"/>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07FF"/>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B628E"/>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B6271"/>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D11FDB"/>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00" TargetMode="External" /><Relationship Id="rId12" Type="http://schemas.openxmlformats.org/officeDocument/2006/relationships/hyperlink" Target="https://eping.wto.org/en/Search/Index?viewData=G/TBT/N/UKR/30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KR/26_00607_00_x.pdf" TargetMode="External" /><Relationship Id="rId6" Type="http://schemas.openxmlformats.org/officeDocument/2006/relationships/hyperlink" Target="https://members.wto.org/crnattachments/2026/TBT/UKR/26_00607_01_x.pdf" TargetMode="External" /><Relationship Id="rId7" Type="http://schemas.openxmlformats.org/officeDocument/2006/relationships/hyperlink" Target="https://members.wto.org/crnattachments/2026/TBT/UKR/26_00607_02_x.pdf" TargetMode="External" /><Relationship Id="rId8" Type="http://schemas.openxmlformats.org/officeDocument/2006/relationships/hyperlink" Target="https://moz.gov.ua/uk/povidomlennya-pro-oprilyudnennya-proyektu-postanovi-kabinetu-ministriv-ukrayini-pro-zatverdzhennya-poryadku-derzhavnoyi-reyestraciyi-perereyestraciyi-likarskih-zasobiv-2"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2</TotalTime>
  <Pages>2</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2026-02-02T08:15:00Z</dcterms:created>
  <dcterms:modified xsi:type="dcterms:W3CDTF">2026-02-02T08:16:00Z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