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C75F5F4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4695BD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8F45A6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E4C7AA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13C4C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14AD27F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4E7A20E3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F8F954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7096E5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5FDB0979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107492F" w14:textId="77777777">
            <w:pPr>
              <w:spacing w:after="120"/>
            </w:pPr>
            <w:r w:rsidRPr="003A3E55">
              <w:t>Superintendencia de Servicios Sanitarios (SISS)</w:t>
            </w:r>
          </w:p>
        </w:tc>
      </w:tr>
      <w:tr w14:paraId="34BD565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25F5CF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1F7DB60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4A09BC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EA6BEC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DF25481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Materiales plásticos para redes subterráneas de conducción de agua</w:t>
            </w:r>
          </w:p>
        </w:tc>
      </w:tr>
      <w:tr w14:paraId="11C9AD1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084DC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4112DA9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NCh 3911/4 :2025 Sistemas de rehabilitación mediante materiales plásticos para redes subterráneas de conducción de agua — Parte 4: Revestimiento en continuo</w:t>
            </w:r>
          </w:p>
          <w:p w:rsidR="00AF251E" w:rsidRPr="003A3E55" w:rsidP="003A3E55" w14:paraId="12117B26" w14:textId="77777777">
            <w:pPr>
              <w:spacing w:before="120" w:after="120"/>
            </w:pPr>
            <w:r w:rsidRPr="003A3E55">
              <w:t>con tubo curado en obra; (62 página(s), en español)</w:t>
            </w:r>
          </w:p>
          <w:p w:rsidR="00145C22" w:rsidRPr="00F70F54" w:rsidP="003A3E55" w14:paraId="43AE109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7C0062B" w14:textId="77777777">
            <w:pPr>
              <w:rPr>
                <w:bCs/>
              </w:rPr>
            </w:pPr>
            <w:r>
              <w:rPr>
                <w:bCs/>
              </w:rPr>
              <w:t xml:space="preserve">Para acceder a la visualización de dicha norma, debe ingresar en </w:t>
            </w: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https://www.inncoleccion.cl/</w:t>
              </w:r>
            </w:hyperlink>
            <w:r>
              <w:rPr>
                <w:bCs/>
              </w:rPr>
              <w:t xml:space="preserve"> y digitar los datos siguientes:</w:t>
            </w:r>
          </w:p>
          <w:p w:rsidR="00F70F54" w:rsidP="003A3E55" w14:paraId="6CB95CC3" w14:textId="77777777">
            <w:pPr>
              <w:rPr>
                <w:bCs/>
              </w:rPr>
            </w:pPr>
            <w:r>
              <w:rPr>
                <w:bCs/>
              </w:rPr>
              <w:t>Empresa: SUBREI-001-26</w:t>
            </w:r>
          </w:p>
          <w:p w:rsidR="00F70F54" w:rsidP="003A3E55" w14:paraId="1E288713" w14:textId="77777777">
            <w:pPr>
              <w:rPr>
                <w:bCs/>
              </w:rPr>
            </w:pPr>
            <w:r>
              <w:rPr>
                <w:bCs/>
              </w:rPr>
              <w:t>Usuario: subrei</w:t>
            </w:r>
          </w:p>
          <w:p w:rsidR="00F70F54" w:rsidP="003A3E55" w14:paraId="13D29C7A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Contraseña: subrei</w:t>
            </w:r>
          </w:p>
        </w:tc>
      </w:tr>
      <w:tr w14:paraId="6E89A64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103259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0C6464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 norma, en conjunto con NCh3911/1, especifica los requisitos y métodos de ensayo para las tuberías y accesorios curados en obra utilizados en la rehabilitación de redes subterráneas de conducción agua, que transportan agua para el consumo humano, incluyendo las tuberías de captación de agua cruda.</w:t>
            </w:r>
          </w:p>
          <w:p w:rsidR="00AF251E" w:rsidRPr="003A3E55" w:rsidP="003A3E55" w14:paraId="018320FC" w14:textId="77777777">
            <w:pPr>
              <w:spacing w:before="120" w:after="120"/>
            </w:pPr>
            <w:r w:rsidRPr="003A3E55">
              <w:t>Se aplica a los tubos insertados a presión independientes (totalmente estructurales, clase A) e interactivos (semiestructurales, clase B), tal y como se definen en ISO 11295, que no dependen de la adhesión a la tubería existente. Se aplica al uso de diversos sistemas de resinas termoestables, en combinación con materiales portadores fibrosos compatibles, refuerzos y otros componentes plásticos relacionados con el proceso (ver 5.1).</w:t>
            </w:r>
          </w:p>
          <w:p w:rsidR="00AF251E" w:rsidRPr="003A3E55" w:rsidP="003A3E55" w14:paraId="1E95270F" w14:textId="77777777">
            <w:pPr>
              <w:spacing w:before="120" w:after="120"/>
            </w:pPr>
            <w:r w:rsidRPr="003A3E55">
              <w:t>No incluye requisitos o métodos de ensayo para la resistencia a cargas cíclicas o la clasificación de la presión de los tubos insertados CIPP cuando pasan por curvas, que están fuera del alcance de esta norma.</w:t>
            </w:r>
          </w:p>
          <w:p w:rsidR="00AF251E" w:rsidRPr="003A3E55" w:rsidP="003A3E55" w14:paraId="5B08372D" w14:textId="77777777">
            <w:pPr>
              <w:spacing w:before="120" w:after="120"/>
            </w:pPr>
            <w:r w:rsidRPr="003A3E55">
              <w:t>Es aplicable a los sistemas de entubado de tuberías curadas en obra previstos para ser utilizados a una temperatura de servicio de hasta 25 °C.</w:t>
            </w:r>
          </w:p>
          <w:p w:rsidR="00AF251E" w:rsidRPr="003A3E55" w:rsidP="003A3E55" w14:paraId="65399EB0" w14:textId="77777777">
            <w:pPr>
              <w:spacing w:before="120" w:after="120"/>
            </w:pPr>
            <w:r w:rsidRPr="003A3E55">
              <w:t>NOTA: Para las aplicaciones que funcionen a temperaturas de servicio superiores a 25 °C, el proveedor del sistema puede proporcionar orientación sobre los factores de reclasificación.</w:t>
            </w:r>
          </w:p>
        </w:tc>
      </w:tr>
      <w:tr w14:paraId="27A7F40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1BD7B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D3FE7AF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7AC0762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1486C2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026A114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A2677A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11296: </w:t>
            </w:r>
            <w:r w:rsidRPr="003A3E55">
              <w:rPr>
                <w:i/>
                <w:iCs/>
              </w:rPr>
              <w:t>Sistemas de rehabilitación mediante materiales plásticos para redes subterráneas de desagüe y alcantarillado sin presión;</w:t>
            </w:r>
          </w:p>
          <w:p w:rsidR="00AF251E" w:rsidRPr="003A3E55" w:rsidP="005037AE" w14:paraId="70C878B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11297: </w:t>
            </w:r>
            <w:r w:rsidRPr="003A3E55">
              <w:rPr>
                <w:i/>
                <w:iCs/>
              </w:rPr>
              <w:t>Sistemas de rehabilitación mediante materiales plásticos para redes subterráneas de desagüe y alcantarillado a presión;</w:t>
            </w:r>
          </w:p>
          <w:p w:rsidR="00AF251E" w:rsidRPr="003A3E55" w:rsidP="005037AE" w14:paraId="55CAEBE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11298: </w:t>
            </w:r>
            <w:r w:rsidRPr="003A3E55">
              <w:rPr>
                <w:i/>
                <w:iCs/>
              </w:rPr>
              <w:t>Sistemas de rehabilitación mediante materiales plásticos para redes subterráneas de suministro de agua (esta norma);</w:t>
            </w:r>
          </w:p>
          <w:p w:rsidR="00AF251E" w:rsidRPr="003A3E55" w:rsidP="005037AE" w14:paraId="64C9C3D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11299: </w:t>
            </w:r>
            <w:r w:rsidRPr="003A3E55">
              <w:rPr>
                <w:i/>
                <w:iCs/>
              </w:rPr>
              <w:t>Sistemas de rehabilitación mediante materiales plásticos para redes subterráneas de suministro de gas.</w:t>
            </w:r>
          </w:p>
          <w:p w:rsidR="00AF251E" w:rsidRPr="003A3E55" w:rsidP="005037AE" w14:paraId="2B6A88F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NCh3911/1:2025, </w:t>
            </w:r>
            <w:r w:rsidRPr="003A3E55">
              <w:rPr>
                <w:i/>
                <w:iCs/>
              </w:rPr>
              <w:t>Sistemas de rehabilitación en materiales plásticos para redes subterráneas de suministro de agua - Parte 1: Generalidades.</w:t>
            </w:r>
          </w:p>
          <w:p w:rsidR="00AF251E" w:rsidRPr="003A3E55" w:rsidP="005037AE" w14:paraId="3115234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75-2:2013, </w:t>
            </w:r>
            <w:r w:rsidRPr="003A3E55">
              <w:rPr>
                <w:i/>
                <w:iCs/>
              </w:rPr>
              <w:t>Plastics - Determination of temperature of defl ection under load - Part 2: Plastics and ebonite.</w:t>
            </w:r>
          </w:p>
          <w:p w:rsidR="00AF251E" w:rsidRPr="003A3E55" w:rsidP="005037AE" w14:paraId="12F63EF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178:2019, </w:t>
            </w:r>
            <w:r w:rsidRPr="003A3E55">
              <w:rPr>
                <w:i/>
                <w:iCs/>
              </w:rPr>
              <w:t>Plastics - Determination of fl exural properties.</w:t>
            </w:r>
          </w:p>
          <w:p w:rsidR="00AF251E" w:rsidRPr="003A3E55" w:rsidP="005037AE" w14:paraId="0BD9849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899-2:2003, </w:t>
            </w:r>
            <w:r w:rsidRPr="003A3E55">
              <w:rPr>
                <w:i/>
                <w:iCs/>
              </w:rPr>
              <w:t>Plastics - Determination of creep behaviour - Part 2: Flexural creep by three-point loading.</w:t>
            </w:r>
          </w:p>
          <w:p w:rsidR="00AF251E" w:rsidRPr="003A3E55" w:rsidP="005037AE" w14:paraId="32C02A9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3126, </w:t>
            </w:r>
            <w:r w:rsidRPr="003A3E55">
              <w:rPr>
                <w:i/>
                <w:iCs/>
              </w:rPr>
              <w:t>Plastics piping systems - Plastics components - Determination of dimensions.</w:t>
            </w:r>
          </w:p>
          <w:p w:rsidR="00AF251E" w:rsidRPr="003A3E55" w:rsidP="005037AE" w14:paraId="112E89E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7432, </w:t>
            </w:r>
            <w:r w:rsidRPr="003A3E55">
              <w:rPr>
                <w:i/>
                <w:iCs/>
              </w:rPr>
              <w:t>Glass-reinforced thermosetting plastics (GRP) pipes and fi ttings - Test methods to prove the design of locked socket-and-spigot joints, including double-socket joints, with elastomeric seals.</w:t>
            </w:r>
          </w:p>
          <w:p w:rsidR="00AF251E" w:rsidRPr="003A3E55" w:rsidP="005037AE" w14:paraId="416CE20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7509, </w:t>
            </w:r>
            <w:r w:rsidRPr="003A3E55">
              <w:rPr>
                <w:i/>
                <w:iCs/>
              </w:rPr>
              <w:t>Plastics piping systems - Glass-reinforced thermosetting plastics (GRP) pipes – Determination of time to failure under sustained internal pressure.</w:t>
            </w:r>
          </w:p>
          <w:p w:rsidR="00AF251E" w:rsidRPr="003A3E55" w:rsidP="005037AE" w14:paraId="0927ACC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7685:2019, </w:t>
            </w:r>
            <w:r w:rsidRPr="003A3E55">
              <w:rPr>
                <w:i/>
                <w:iCs/>
              </w:rPr>
              <w:t>Glass-reinforced thermosetting plastics (GRP) pipes - Determination of initial ring stiffness.</w:t>
            </w:r>
          </w:p>
          <w:p w:rsidR="00AF251E" w:rsidRPr="003A3E55" w:rsidP="005037AE" w14:paraId="521B919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8513:2016, </w:t>
            </w:r>
            <w:r w:rsidRPr="003A3E55">
              <w:rPr>
                <w:i/>
                <w:iCs/>
              </w:rPr>
              <w:t>Plastics piping systems - Glass-reinforced thermosetting plastics (GRP) pipes – Test methods for the determination of the initial longitudinal tensile strength.</w:t>
            </w:r>
          </w:p>
          <w:p w:rsidR="00AF251E" w:rsidRPr="003A3E55" w:rsidP="005037AE" w14:paraId="06AD95D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8521:2020, </w:t>
            </w:r>
            <w:r w:rsidRPr="003A3E55">
              <w:rPr>
                <w:i/>
                <w:iCs/>
              </w:rPr>
              <w:t>Glass-reinforced thermosetting plastic (GRP) pipes - Test methods for the determination of the initial circumferential tensile wall strength.</w:t>
            </w:r>
          </w:p>
          <w:p w:rsidR="00AF251E" w:rsidRPr="003A3E55" w:rsidP="005037AE" w14:paraId="4C5A2B3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8533, </w:t>
            </w:r>
            <w:r w:rsidRPr="003A3E55">
              <w:rPr>
                <w:i/>
                <w:iCs/>
              </w:rPr>
              <w:t>Glass-reinforced thermosetting plastics (GRP) pipes and fi ttings - Test methods to prove the design of cemented or wrapped joints.</w:t>
            </w:r>
          </w:p>
          <w:p w:rsidR="00AF251E" w:rsidRPr="003A3E55" w:rsidP="005037AE" w14:paraId="3A392CE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10468, </w:t>
            </w:r>
            <w:r w:rsidRPr="003A3E55">
              <w:rPr>
                <w:i/>
                <w:iCs/>
              </w:rPr>
              <w:t>Glass-reinforced thermosetting plastics (GRP) pipes - Determination of the ring creep properties under wet or dry conditions.</w:t>
            </w:r>
          </w:p>
          <w:p w:rsidR="00AF251E" w:rsidRPr="003A3E55" w:rsidP="005037AE" w14:paraId="3E7C9C2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10639:2017, </w:t>
            </w:r>
            <w:r w:rsidRPr="003A3E55">
              <w:rPr>
                <w:i/>
                <w:iCs/>
              </w:rPr>
              <w:t>Plastics piping systems for pressure and non-pressure water supply - Glass-reinforced thermosetting plastics (GRP) systems based on unsaturated polyester (UP) resin.</w:t>
            </w:r>
          </w:p>
          <w:p w:rsidR="00AF251E" w:rsidRPr="003A3E55" w:rsidP="005037AE" w14:paraId="4D7F057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10928:2016, </w:t>
            </w:r>
            <w:r w:rsidRPr="003A3E55">
              <w:rPr>
                <w:i/>
                <w:iCs/>
              </w:rPr>
              <w:t>Plastics piping systems - Glass-reinforced thermosetting plastics (GRP) pipes and fittings - Methods for regression analysis and their use.</w:t>
            </w:r>
          </w:p>
          <w:p w:rsidR="00AF251E" w:rsidRPr="003A3E55" w:rsidP="005037AE" w14:paraId="1D009D4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11295:2017, </w:t>
            </w:r>
            <w:r w:rsidRPr="003A3E55">
              <w:rPr>
                <w:i/>
                <w:iCs/>
              </w:rPr>
              <w:t>Classification and information on design and applications of plastics piping systems used for renovation and replacement.</w:t>
            </w:r>
          </w:p>
          <w:p w:rsidR="00AF251E" w:rsidRPr="003A3E55" w:rsidP="005037AE" w14:paraId="3B9DEBA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13002, </w:t>
            </w:r>
            <w:r w:rsidRPr="003A3E55">
              <w:rPr>
                <w:i/>
                <w:iCs/>
              </w:rPr>
              <w:t>Carbon fi bre - Designation system for fi lament yarns.</w:t>
            </w:r>
          </w:p>
          <w:p w:rsidR="00AF251E" w:rsidRPr="003A3E55" w:rsidP="005037AE" w14:paraId="346751F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ISO 14125:1998, </w:t>
            </w:r>
            <w:r w:rsidRPr="003A3E55">
              <w:rPr>
                <w:i/>
                <w:iCs/>
              </w:rPr>
              <w:t>Fibre-reinforced plastic composites - Determination of fl exural properties.</w:t>
            </w:r>
          </w:p>
        </w:tc>
      </w:tr>
      <w:tr w14:paraId="123B8EA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482897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EDF9FD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44051676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1A347D7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1DC51B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4C37CA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135C7AA2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 de abril de 2026</w:t>
            </w:r>
          </w:p>
          <w:p w:rsidR="005F0B7B" w:rsidRPr="000C0749" w:rsidP="005F0B7B" w14:paraId="5DD9489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213FCE" w:rsidRPr="00213FCE" w:rsidP="005F0B7B" w14:paraId="73C24AA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Subsecretaría de Relaciones Económicas Internacionales (SUBREI)</w:t>
            </w:r>
          </w:p>
          <w:p w:rsidR="00213FCE" w:rsidRPr="00213FCE" w:rsidP="005F0B7B" w14:paraId="7FB6D04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Ministerio de Relaciones Exteriores</w:t>
            </w:r>
          </w:p>
          <w:p w:rsidR="00213FCE" w:rsidRPr="00213FCE" w:rsidP="005F0B7B" w14:paraId="2361AF2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Teatinos 180, piso 11</w:t>
            </w:r>
          </w:p>
          <w:p w:rsidR="00213FCE" w:rsidRPr="00213FCE" w:rsidP="005F0B7B" w14:paraId="758A3AC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Teléfono: (+56)- 2- 2827 5251</w:t>
            </w:r>
          </w:p>
          <w:p w:rsidR="00213FCE" w:rsidRPr="00213FCE" w:rsidP="005F0B7B" w14:paraId="52FD873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 xml:space="preserve">Correo electrónico: </w:t>
            </w:r>
            <w:hyperlink r:id="rId6" w:history="1">
              <w:r w:rsidRPr="00213FCE"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  <w:p w:rsidR="005F0B7B" w:rsidRPr="00F70F54" w:rsidP="003A3E55" w14:paraId="6338EEF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</w:tc>
      </w:tr>
    </w:tbl>
    <w:p w:rsidR="00AF251E" w:rsidRPr="003A3E55" w:rsidP="00C94F02" w14:paraId="6ABDB16A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697BBE7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093178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90A1C5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DA66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46C8F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3BC81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1AF4D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35B63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G/TBT/N/CHL/785</w:t>
    </w:r>
    <w:bookmarkEnd w:id="0"/>
  </w:p>
  <w:p w:rsidR="00B531D9" w:rsidRPr="003A3E55" w:rsidP="00B531D9" w14:paraId="43F3D5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C655D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57B42A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3E0A19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615572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BBD9A99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5A59A4E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BA41F0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2475570" w14:textId="77777777">
          <w:pPr>
            <w:jc w:val="right"/>
            <w:rPr>
              <w:b/>
              <w:szCs w:val="18"/>
            </w:rPr>
          </w:pPr>
        </w:p>
      </w:tc>
    </w:tr>
    <w:tr w14:paraId="480E82E1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D1D7C6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F3A3BA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G/TBT/N/CHL/785</w:t>
          </w:r>
          <w:bookmarkEnd w:id="2"/>
        </w:p>
      </w:tc>
    </w:tr>
    <w:tr w14:paraId="25A1BF8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FBFC11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A5F508B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 de febrero de 2026</w:t>
          </w:r>
          <w:bookmarkEnd w:id="3"/>
          <w:bookmarkEnd w:id="4"/>
        </w:p>
      </w:tc>
    </w:tr>
    <w:tr w14:paraId="0CB02687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93DB8D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(26-0712)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FE91AA5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F3E811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CC2C2D0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6B881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BEC233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39963662">
    <w:abstractNumId w:val="8"/>
  </w:num>
  <w:num w:numId="2" w16cid:durableId="1422291996">
    <w:abstractNumId w:val="3"/>
  </w:num>
  <w:num w:numId="3" w16cid:durableId="1651133817">
    <w:abstractNumId w:val="2"/>
  </w:num>
  <w:num w:numId="4" w16cid:durableId="1471435106">
    <w:abstractNumId w:val="1"/>
  </w:num>
  <w:num w:numId="5" w16cid:durableId="757750004">
    <w:abstractNumId w:val="0"/>
  </w:num>
  <w:num w:numId="6" w16cid:durableId="1114323956">
    <w:abstractNumId w:val="12"/>
  </w:num>
  <w:num w:numId="7" w16cid:durableId="1362167939">
    <w:abstractNumId w:val="10"/>
  </w:num>
  <w:num w:numId="8" w16cid:durableId="1125541003">
    <w:abstractNumId w:val="13"/>
  </w:num>
  <w:num w:numId="9" w16cid:durableId="1764494473">
    <w:abstractNumId w:val="9"/>
  </w:num>
  <w:num w:numId="10" w16cid:durableId="1384137967">
    <w:abstractNumId w:val="7"/>
  </w:num>
  <w:num w:numId="11" w16cid:durableId="1734082976">
    <w:abstractNumId w:val="6"/>
  </w:num>
  <w:num w:numId="12" w16cid:durableId="602225840">
    <w:abstractNumId w:val="5"/>
  </w:num>
  <w:num w:numId="13" w16cid:durableId="751901495">
    <w:abstractNumId w:val="4"/>
  </w:num>
  <w:num w:numId="14" w16cid:durableId="551235410">
    <w:abstractNumId w:val="11"/>
  </w:num>
  <w:num w:numId="15" w16cid:durableId="1780248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73427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17E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1464"/>
    <w:rsid w:val="005D21E5"/>
    <w:rsid w:val="005D4F0E"/>
    <w:rsid w:val="005E14C9"/>
    <w:rsid w:val="005E4537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1F0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0FFD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85958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1E956C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ncoleccion.cl/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18F24C2-A6B6-4FCD-9020-47C186AA375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2026-02-02T11:11:00Z</dcterms:created>
  <dcterms:modified xsi:type="dcterms:W3CDTF">2026-02-02T11:23:00Z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