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B87B23C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FCD7892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8974B8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1450D3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F39A01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40BF3340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021DEE21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D3DC02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1194E7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2E47816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1DFAEB2" w14:textId="77777777">
            <w:pPr>
              <w:spacing w:after="120"/>
            </w:pPr>
            <w:r w:rsidRPr="003A3E55">
              <w:t xml:space="preserve">Comité Consultivo Nacional de Normalización de Regulación y Fomento Sanitario, ubicado en Oklahoma número 14, planta baja, colonia Nápoles, código postal 03810, Demarcación Territorial Benito Juárez, Ciudad de México, teléfono 55 5080 5200, extensión 1333, correo electrónico: </w:t>
            </w:r>
            <w:hyperlink r:id="rId4" w:history="1">
              <w:r w:rsidRPr="003A3E55">
                <w:rPr>
                  <w:color w:val="0000FF"/>
                  <w:u w:val="single"/>
                </w:rPr>
                <w:t>rfs@cofepris.gob.mx</w:t>
              </w:r>
            </w:hyperlink>
          </w:p>
        </w:tc>
      </w:tr>
      <w:tr w14:paraId="3F97EC0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5024C3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4320FE0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423499E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2459DE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3C89CD0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Personas físicas y morales que se dediquen al proceso, importación y comercialización de pinturas y productos relacionados.</w:t>
            </w:r>
          </w:p>
        </w:tc>
      </w:tr>
      <w:tr w14:paraId="3D77AB0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6FFF6B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54A8001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Aviso de consulta pública del Proyecto de Norma Oficial Mexicana PROY-NOM-003-SSA1-2025, Salud ambiental. Límite máximo permisible para el contenido de plomo total y requisitos sanitarios que deben satisfacer el etiquetado de pinturas y productos relacionados.; (26 página(s), en español)</w:t>
            </w:r>
          </w:p>
          <w:p w:rsidR="00145C22" w:rsidRPr="00F70F54" w:rsidP="003A3E55" w14:paraId="4C17CB0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47D44AC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https://members.wto.org/crnattachments/2026/TBT/MEX/26_00601_00_s.pdf</w:t>
              </w:r>
            </w:hyperlink>
          </w:p>
          <w:p w:rsidR="00F70F54" w:rsidP="003A3E55" w14:paraId="36462EA1" w14:textId="77777777">
            <w:pPr>
              <w:spacing w:after="120"/>
              <w:rPr>
                <w:bCs/>
              </w:rPr>
            </w:pPr>
            <w:hyperlink r:id="rId6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https://www.dof.gob.mx/nota_detalle.php?codigo=5777846&amp;fecha=05/01/2026#gsc.tab=0</w:t>
              </w:r>
            </w:hyperlink>
          </w:p>
        </w:tc>
      </w:tr>
      <w:tr w14:paraId="66570ED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2E8415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1320A498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Norma Oficial Mexicana establece el límite máximo permisible del contenido de plomo total y los requisitos sanitarios que deben cumplir el etiquetado de los envases de pinturas y productos relacionados, y es de observancia obligatoria en todo el territorio nacional para las personas físicas y morales que se dediquen al proceso, importación y comercialización de pinturas y productos relacionados.</w:t>
            </w:r>
          </w:p>
        </w:tc>
      </w:tr>
      <w:tr w14:paraId="54AA357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4E1541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4363546A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5539DC3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20D29AC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4A87CD9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56E797F0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sustituyan:</w:t>
            </w:r>
          </w:p>
          <w:p w:rsidR="00AF251E" w:rsidRPr="003A3E55" w:rsidP="005037AE" w14:paraId="0DBCA9D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NOM-030-SCFI-2006, Información comercial-Declaración de cantidad en la etiqueta- Especificaciones. Publicada en el Diario Oficial de la Federación el 6 de noviembre de 2006.</w:t>
            </w:r>
          </w:p>
          <w:p w:rsidR="00AF251E" w:rsidRPr="003A3E55" w:rsidP="005037AE" w14:paraId="19CCFDF8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NOM-050-SCFI-2004, Información comercial-Etiquetado general de productos. Publicada en el Diario Oficial de la Federación el 1 de junio de 2004.</w:t>
            </w:r>
          </w:p>
          <w:p w:rsidR="00AF251E" w:rsidRPr="003A3E55" w:rsidP="005037AE" w14:paraId="6837CA8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Mexicana NMX-R-019-SCFI-2011, Sistema armonizado de clasificación y comunicación de peligros de los productos químicos. Publicada su declaratoria de vigencia el 3 de junio de 2011.</w:t>
            </w:r>
          </w:p>
          <w:p w:rsidR="00AF251E" w:rsidRPr="003A3E55" w:rsidP="005037AE" w14:paraId="3F61F9D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ISO 1513, 2010, Paints and varnishes — Examination and preparation of test samples.</w:t>
            </w:r>
          </w:p>
          <w:p w:rsidR="00AF251E" w:rsidRPr="003A3E55" w:rsidP="005037AE" w14:paraId="2CBB2BB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ASTM E1979-12, Standard Practice for Ultrasonic Extraction of Paint, Dust, Soil, and Air Samples for Subsequent Determination of Lead.</w:t>
            </w:r>
          </w:p>
          <w:p w:rsidR="00AF251E" w:rsidRPr="003A3E55" w:rsidP="005037AE" w14:paraId="2388C73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ISO 6503, 1984, Paints and varnishes — Determination of total lead — Flame atomic absorption spectrometric method.</w:t>
            </w:r>
          </w:p>
          <w:p w:rsidR="00AF251E" w:rsidRPr="003A3E55" w:rsidP="005037AE" w14:paraId="514EC07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ASTM D3335-85a (2020), Standard Test Method for Low Concentrations of Lead, Cadmium, and Cobalt in Paint by Atomic Absorption Spectroscopy.</w:t>
            </w:r>
          </w:p>
        </w:tc>
      </w:tr>
      <w:tr w14:paraId="13884F2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27C1D4B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209524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4AA76987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3454E10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F51C00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2E41524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1AFDE6A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31 de marzo de 2026</w:t>
            </w:r>
          </w:p>
          <w:p w:rsidR="005F0B7B" w:rsidRPr="000C0749" w:rsidP="005F0B7B" w14:paraId="19874AE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7650268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BE3CB62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6CFE589F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749ACCDC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71B212EC" w14:textId="77777777">
            <w:pPr>
              <w:rPr>
                <w:bCs/>
              </w:rPr>
            </w:pPr>
            <w:r>
              <w:rPr>
                <w:bCs/>
              </w:rPr>
              <w:t>Ariel Noel Gutiérrez Contreras, Coordinador de la Infraestructura de la Calidad</w:t>
            </w:r>
          </w:p>
          <w:p w:rsidR="00F70F54" w:rsidP="003A3E55" w14:paraId="578CE371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 Ciudad de México 06140</w:t>
            </w:r>
          </w:p>
          <w:p w:rsidR="00F70F54" w:rsidP="003A3E55" w14:paraId="52FE3BB1" w14:textId="77777777">
            <w:pPr>
              <w:rPr>
                <w:bCs/>
              </w:rPr>
            </w:pPr>
            <w:r>
              <w:rPr>
                <w:bCs/>
              </w:rPr>
              <w:t>Tel: +(52 55) 5729 91 00, ext. 13218</w:t>
            </w:r>
          </w:p>
          <w:p w:rsidR="00F70F54" w:rsidP="003A3E55" w14:paraId="7E44E6BD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Correos electrónicos: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ariel.gutierrez@economia.gob.mx</w:t>
              </w:r>
            </w:hyperlink>
            <w:r>
              <w:rPr>
                <w:bCs/>
              </w:rPr>
              <w:t xml:space="preserve"> y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37490FC6" w14:textId="77777777">
      <w:pPr>
        <w:jc w:val="center"/>
      </w:pPr>
    </w:p>
    <w:sectPr w:rsidSect="00AE3C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2096E01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BD8B82E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39C1E600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A46B6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5C62A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E674B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BC5B1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5D99C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G/TBT/N/MEX/556</w:t>
    </w:r>
    <w:bookmarkEnd w:id="0"/>
  </w:p>
  <w:p w:rsidR="00B531D9" w:rsidRPr="003A3E55" w:rsidP="00B531D9" w14:paraId="186662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AEEF4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C1BF0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AB539B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223EC2E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72893A6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4E18BD5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35742FB2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5569010" w14:textId="77777777">
          <w:pPr>
            <w:jc w:val="right"/>
            <w:rPr>
              <w:b/>
              <w:szCs w:val="18"/>
            </w:rPr>
          </w:pPr>
        </w:p>
      </w:tc>
    </w:tr>
    <w:tr w14:paraId="594087AB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BBE31E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A8E8992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G/TBT/N/MEX/556</w:t>
          </w:r>
          <w:bookmarkEnd w:id="2"/>
        </w:p>
      </w:tc>
    </w:tr>
    <w:tr w14:paraId="41CB1815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BA19EF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25C162A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30 de enero de 2026</w:t>
          </w:r>
          <w:bookmarkEnd w:id="3"/>
          <w:bookmarkEnd w:id="4"/>
        </w:p>
      </w:tc>
    </w:tr>
    <w:tr w14:paraId="07596549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767BAC4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(26-0679)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174C293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0406EF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B8F59DE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57763E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62EE79C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09308265">
    <w:abstractNumId w:val="8"/>
  </w:num>
  <w:num w:numId="2" w16cid:durableId="944073864">
    <w:abstractNumId w:val="3"/>
  </w:num>
  <w:num w:numId="3" w16cid:durableId="1100492971">
    <w:abstractNumId w:val="2"/>
  </w:num>
  <w:num w:numId="4" w16cid:durableId="1833910053">
    <w:abstractNumId w:val="1"/>
  </w:num>
  <w:num w:numId="5" w16cid:durableId="991762302">
    <w:abstractNumId w:val="0"/>
  </w:num>
  <w:num w:numId="6" w16cid:durableId="1121068905">
    <w:abstractNumId w:val="12"/>
  </w:num>
  <w:num w:numId="7" w16cid:durableId="1895459800">
    <w:abstractNumId w:val="10"/>
  </w:num>
  <w:num w:numId="8" w16cid:durableId="557673271">
    <w:abstractNumId w:val="13"/>
  </w:num>
  <w:num w:numId="9" w16cid:durableId="636105148">
    <w:abstractNumId w:val="9"/>
  </w:num>
  <w:num w:numId="10" w16cid:durableId="408233466">
    <w:abstractNumId w:val="7"/>
  </w:num>
  <w:num w:numId="11" w16cid:durableId="299115040">
    <w:abstractNumId w:val="6"/>
  </w:num>
  <w:num w:numId="12" w16cid:durableId="1439063979">
    <w:abstractNumId w:val="5"/>
  </w:num>
  <w:num w:numId="13" w16cid:durableId="465859092">
    <w:abstractNumId w:val="4"/>
  </w:num>
  <w:num w:numId="14" w16cid:durableId="732657066">
    <w:abstractNumId w:val="11"/>
  </w:num>
  <w:num w:numId="15" w16cid:durableId="18554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699896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4CC6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287C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13ED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6DABA0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fs@cofepris.gob.mx" TargetMode="External" /><Relationship Id="rId5" Type="http://schemas.openxmlformats.org/officeDocument/2006/relationships/hyperlink" Target="https://members.wto.org/crnattachments/2026/TBT/MEX/26_00601_00_s.pdf" TargetMode="External" /><Relationship Id="rId6" Type="http://schemas.openxmlformats.org/officeDocument/2006/relationships/hyperlink" Target="https://www.dof.gob.mx/nota_detalle.php?codigo=5777846&amp;fecha=05/01/2026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2026-01-30T10:19:00Z</dcterms:created>
  <dcterms:modified xsi:type="dcterms:W3CDTF">2026-01-30T10:19:00Z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