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B531D9" w:rsidRPr="003A3E55" w:rsidP="003A3E55" w14:paraId="59B98FEA" w14:textId="77777777">
      <w:pPr>
        <w:pStyle w:val="Title"/>
        <w:rPr>
          <w:caps w:val="0"/>
          <w:kern w:val="0"/>
        </w:rPr>
      </w:pPr>
      <w:r w:rsidRPr="003A3E55">
        <w:rPr>
          <w:caps w:val="0"/>
          <w:kern w:val="0"/>
        </w:rPr>
        <w:t>NOTIFICACIÓN</w:t>
      </w:r>
    </w:p>
    <w:p w:rsidR="00B531D9" w:rsidRPr="003A3E55" w:rsidP="003A3E55" w14:paraId="3ED2DED2" w14:textId="77777777">
      <w:pPr>
        <w:jc w:val="center"/>
      </w:pPr>
      <w:r w:rsidRPr="003A3E55">
        <w:t>Se da traslado de la notificación siguiente de conformidad con el artículo 10.6.</w:t>
      </w:r>
    </w:p>
    <w:p w:rsidR="00B531D9" w:rsidRPr="003A3E55" w:rsidP="003A3E55" w14:paraId="3ABAFDD3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695"/>
        <w:gridCol w:w="8285"/>
      </w:tblGrid>
      <w:tr w14:paraId="712E18AE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  <w:tcBorders>
              <w:top w:val="double" w:sz="4" w:space="0" w:color="auto"/>
            </w:tcBorders>
          </w:tcPr>
          <w:p w:rsidR="00A52F73" w:rsidRPr="003A3E55" w:rsidP="003A3E55" w14:paraId="32A851D5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1.</w:t>
            </w:r>
          </w:p>
        </w:tc>
        <w:tc>
          <w:tcPr>
            <w:tcW w:w="8285" w:type="dxa"/>
            <w:tcBorders>
              <w:top w:val="double" w:sz="4" w:space="0" w:color="auto"/>
            </w:tcBorders>
          </w:tcPr>
          <w:p w:rsidR="00A52F73" w:rsidRPr="003A3E55" w:rsidP="00946686" w14:paraId="7E582B79" w14:textId="77777777">
            <w:pPr>
              <w:spacing w:before="120" w:after="120"/>
            </w:pPr>
            <w:r w:rsidRPr="003A3E55">
              <w:rPr>
                <w:b/>
              </w:rPr>
              <w:t>Miembro que notifica:</w:t>
            </w:r>
            <w:r w:rsidRPr="006A63E9" w:rsidR="00AF251E">
              <w:t xml:space="preserve"> </w:t>
            </w:r>
            <w:r w:rsidRPr="006A63E9" w:rsidR="00AF251E">
              <w:rPr>
                <w:u w:val="single"/>
              </w:rPr>
              <w:t>MÉXICO</w:t>
            </w:r>
          </w:p>
          <w:p w:rsidR="00A52F73" w:rsidRPr="003A3E55" w:rsidP="003A3E55" w14:paraId="1788ABA8" w14:textId="77777777">
            <w:pPr>
              <w:spacing w:after="120"/>
            </w:pPr>
            <w:r w:rsidRPr="003A3E55">
              <w:rPr>
                <w:b/>
              </w:rPr>
              <w:t>Si procede, nombre del gobierno local de que se trate (artículos 3.2 y 7.2):</w:t>
            </w:r>
            <w:r w:rsidRPr="006A63E9" w:rsidR="00AF251E">
              <w:t xml:space="preserve"> </w:t>
            </w:r>
          </w:p>
        </w:tc>
      </w:tr>
      <w:tr w14:paraId="7996B597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1075C473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2.</w:t>
            </w:r>
          </w:p>
        </w:tc>
        <w:tc>
          <w:tcPr>
            <w:tcW w:w="8285" w:type="dxa"/>
          </w:tcPr>
          <w:p w:rsidR="00A52F73" w:rsidRPr="003A3E55" w:rsidP="00C94F02" w14:paraId="10FE1F5C" w14:textId="77777777">
            <w:pPr>
              <w:spacing w:before="120" w:after="120"/>
            </w:pPr>
            <w:r w:rsidRPr="003A3E55">
              <w:rPr>
                <w:b/>
              </w:rPr>
              <w:t>Organismo responsable:</w:t>
            </w:r>
            <w:r w:rsidRPr="003A3E55" w:rsidR="00AF251E">
              <w:t xml:space="preserve"> </w:t>
            </w:r>
          </w:p>
          <w:p w:rsidR="00AF251E" w:rsidRPr="003A3E55" w:rsidP="00C94F02" w14:paraId="0005CD04" w14:textId="77777777">
            <w:pPr>
              <w:spacing w:after="120"/>
            </w:pPr>
            <w:r w:rsidRPr="003A3E55">
              <w:t xml:space="preserve">Comité Consultivo Nacional de Normalización de Regulación y Fomento Sanitario, ubicado en Oklahoma número 14, planta baja, colonia Nápoles, código postal 03810, Demarcación Territorial Benito Juárez, Ciudad de México, teléfono 55 5080 5200, extensión 11333, correo electrónico: </w:t>
            </w:r>
            <w:hyperlink r:id="rId4" w:history="1">
              <w:r w:rsidRPr="003A3E55">
                <w:rPr>
                  <w:color w:val="0000FF"/>
                  <w:u w:val="single"/>
                </w:rPr>
                <w:t>rfs@cofepris.gob.mx</w:t>
              </w:r>
            </w:hyperlink>
          </w:p>
        </w:tc>
      </w:tr>
      <w:tr w14:paraId="7F0564FD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25C16954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3.</w:t>
            </w:r>
          </w:p>
        </w:tc>
        <w:tc>
          <w:tcPr>
            <w:tcW w:w="8285" w:type="dxa"/>
          </w:tcPr>
          <w:p w:rsidR="00A52F73" w:rsidRPr="003A3E55" w:rsidP="003A3E55" w14:paraId="07F28C84" w14:textId="77777777">
            <w:pPr>
              <w:spacing w:before="120" w:after="120"/>
            </w:pPr>
            <w:r w:rsidRPr="003A3E55">
              <w:rPr>
                <w:b/>
              </w:rPr>
              <w:t>Notificación hecha en virtud del artículo 2.9.2 [X], 2.10.1 [ ], 5.6.2 [X], 5.7.1 [ ],</w:t>
            </w:r>
            <w:r w:rsidR="00ED3396">
              <w:rPr>
                <w:b/>
              </w:rPr>
              <w:t xml:space="preserve"> </w:t>
            </w:r>
            <w:r w:rsidR="001B6B1E">
              <w:rPr>
                <w:b/>
              </w:rPr>
              <w:t>3.2 [ ], 7.2 [ ],</w:t>
            </w:r>
            <w:r w:rsidRPr="003A3E55">
              <w:rPr>
                <w:b/>
              </w:rPr>
              <w:t xml:space="preserve"> o en virtud de</w:t>
            </w:r>
            <w:r w:rsidR="008E4B39">
              <w:rPr>
                <w:b/>
              </w:rPr>
              <w:t>:</w:t>
            </w:r>
            <w:r w:rsidR="001B6B1E">
              <w:t xml:space="preserve"> </w:t>
            </w:r>
          </w:p>
        </w:tc>
      </w:tr>
      <w:tr w14:paraId="0A377553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0D00313A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4.</w:t>
            </w:r>
          </w:p>
        </w:tc>
        <w:tc>
          <w:tcPr>
            <w:tcW w:w="8285" w:type="dxa"/>
          </w:tcPr>
          <w:p w:rsidR="00A52F73" w:rsidRPr="003A3E55" w:rsidP="003A3E55" w14:paraId="5B6D4686" w14:textId="77777777">
            <w:pPr>
              <w:spacing w:before="120" w:after="120"/>
            </w:pPr>
            <w:r w:rsidRPr="000C0749">
              <w:rPr>
                <w:b/>
              </w:rPr>
              <w:t>Productos abarcados (código del SA o líneas arancelarias nacionales. Podrá indicarse además, cuando proceda, el número de partida de la ICS):</w:t>
            </w:r>
            <w:r w:rsidRPr="003A3E55" w:rsidR="00AF251E">
              <w:t xml:space="preserve"> Aplica a todos los establecimientos en el territorio nacional dedicados a la preparación y dispensación de mezclas estériles: nutricionales y medicamentosas, por prescripción médica para dispensar y administrar mezclas de calidad a los pacientes.</w:t>
            </w:r>
          </w:p>
        </w:tc>
      </w:tr>
      <w:tr w14:paraId="459AFE40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0C9CA12F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5.</w:t>
            </w:r>
          </w:p>
        </w:tc>
        <w:tc>
          <w:tcPr>
            <w:tcW w:w="8285" w:type="dxa"/>
          </w:tcPr>
          <w:p w:rsidR="00A52F73" w:rsidP="003A3E55" w14:paraId="6FE04C1B" w14:textId="77777777">
            <w:pPr>
              <w:spacing w:before="120" w:after="120"/>
            </w:pPr>
            <w:r w:rsidRPr="000C0749">
              <w:rPr>
                <w:b/>
              </w:rPr>
              <w:t>Datos del documento notificado (</w:t>
            </w:r>
            <w:r w:rsidRPr="006E2C51" w:rsidR="006E2C51">
              <w:rPr>
                <w:b/>
              </w:rPr>
              <w:t>título, número de páginas e idioma(s), medio de acceso</w:t>
            </w:r>
            <w:r w:rsidRPr="000C0749">
              <w:rPr>
                <w:b/>
              </w:rPr>
              <w:t>):</w:t>
            </w:r>
            <w:r w:rsidRPr="003A3E55" w:rsidR="00AF251E">
              <w:t xml:space="preserve"> Proyecto de Norma Oficial Mexicana PROY-NOM-249-SSA1-2025, Mezclas estériles: nutricionales y medicamentosas, e instalaciones para su preparación.; (44 página(s), en español)</w:t>
            </w:r>
          </w:p>
          <w:p w:rsidR="00145C22" w:rsidRPr="00F70F54" w:rsidP="00A43E3C" w14:paraId="0AD4A551" w14:textId="77777777">
            <w:pPr>
              <w:spacing w:before="120"/>
              <w:rPr>
                <w:bCs/>
              </w:rPr>
            </w:pPr>
            <w:r w:rsidRPr="000C0749">
              <w:rPr>
                <w:b/>
              </w:rPr>
              <w:t>Enlace al documento notificado y/o información de contacto del organismo o autoridad que puede facilitar una copia del documento notificado previa petición:</w:t>
            </w:r>
            <w:r w:rsidR="00F70F54">
              <w:rPr>
                <w:bCs/>
              </w:rPr>
              <w:t xml:space="preserve"> </w:t>
            </w:r>
          </w:p>
          <w:p w:rsidR="00F70F54" w:rsidP="003A3E55" w14:paraId="1AD6D17F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bCs/>
              </w:rPr>
            </w:pPr>
            <w:hyperlink r:id="rId5" w:tgtFrame="_blank" w:history="1">
              <w:r>
                <w:rPr>
                  <w:bCs/>
                  <w:color w:val="0000FF"/>
                  <w:u w:val="single"/>
                </w:rPr>
                <w:t>https://members.wto.org/crnattachments/2026/TBT/MEX/26_00600_00_s.pdf</w:t>
              </w:r>
            </w:hyperlink>
          </w:p>
          <w:p w:rsidR="00F70F54" w:rsidP="003A3E55" w14:paraId="3E2FAA09" w14:textId="77777777">
            <w:pPr>
              <w:spacing w:after="120"/>
              <w:rPr>
                <w:bCs/>
              </w:rPr>
            </w:pPr>
            <w:hyperlink r:id="rId6" w:anchor="gsc.tab=0" w:tgtFrame="_blank" w:history="1">
              <w:r>
                <w:rPr>
                  <w:bCs/>
                  <w:color w:val="0000FF"/>
                  <w:u w:val="single"/>
                </w:rPr>
                <w:t>https://www.dof.gob.mx/nota_detalle.php?codigo=5777850&amp;fecha=05/01/2026#gsc.tab=0</w:t>
              </w:r>
            </w:hyperlink>
          </w:p>
        </w:tc>
      </w:tr>
      <w:tr w14:paraId="2A241DE3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6618B510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6.</w:t>
            </w:r>
          </w:p>
        </w:tc>
        <w:tc>
          <w:tcPr>
            <w:tcW w:w="8285" w:type="dxa"/>
          </w:tcPr>
          <w:p w:rsidR="00A52F73" w:rsidRPr="003A3E55" w:rsidP="003A3E55" w14:paraId="5CE72285" w14:textId="77777777">
            <w:pPr>
              <w:spacing w:before="120" w:after="120"/>
            </w:pPr>
            <w:r w:rsidRPr="000C0749">
              <w:rPr>
                <w:b/>
              </w:rPr>
              <w:t>Descripción del contenido:</w:t>
            </w:r>
            <w:r w:rsidRPr="003A3E55" w:rsidR="00AF251E">
              <w:t xml:space="preserve"> El Proyecto de Norma Oficial Mexicana establece los requisitos mínimos necesarios que deben cumplir los centros de mezclas para la preparación y dispensación de mezclas estériles: nutricionales y medicamentosas de calidad, que por prescripción médica son dispensadas y administradas a los pacientes.</w:t>
            </w:r>
          </w:p>
        </w:tc>
      </w:tr>
      <w:tr w14:paraId="2E8B4AD3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469B5193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7.</w:t>
            </w:r>
          </w:p>
        </w:tc>
        <w:tc>
          <w:tcPr>
            <w:tcW w:w="8285" w:type="dxa"/>
          </w:tcPr>
          <w:p w:rsidR="00A52F73" w:rsidRPr="003A3E55" w:rsidP="00A5462B" w14:paraId="4F955283" w14:textId="77777777">
            <w:pPr>
              <w:spacing w:before="120" w:after="120"/>
            </w:pPr>
            <w:r w:rsidRPr="000C0749">
              <w:rPr>
                <w:b/>
              </w:rPr>
              <w:t>Objetivo y razón de ser, incluida, cuando proceda, la naturaleza de los problemas urgentes:</w:t>
            </w:r>
            <w:r w:rsidRPr="003A3E55" w:rsidR="00412DAF">
              <w:t xml:space="preserve"> Protección de la salud o seguridad humanas</w:t>
            </w:r>
          </w:p>
        </w:tc>
      </w:tr>
      <w:tr w14:paraId="0F2140A3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617B12" w14:paraId="30C25553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8.</w:t>
            </w:r>
          </w:p>
        </w:tc>
        <w:tc>
          <w:tcPr>
            <w:tcW w:w="8285" w:type="dxa"/>
          </w:tcPr>
          <w:p w:rsidR="00A43E3C" w:rsidP="005037AE" w14:paraId="444ACFD9" w14:textId="77777777">
            <w:pPr>
              <w:spacing w:before="120" w:after="120"/>
            </w:pPr>
            <w:r w:rsidRPr="000C0749">
              <w:rPr>
                <w:b/>
              </w:rPr>
              <w:t>Documentos pertinentes:</w:t>
            </w:r>
            <w:r w:rsidRPr="003A3E55" w:rsidR="00AF251E">
              <w:t xml:space="preserve"> </w:t>
            </w:r>
          </w:p>
          <w:p w:rsidR="00AF251E" w:rsidRPr="003A3E55" w:rsidP="005037AE" w14:paraId="5C441559" w14:textId="7EBA1880">
            <w:pPr>
              <w:spacing w:before="120" w:after="120"/>
            </w:pPr>
            <w:r w:rsidRPr="003A3E55">
              <w:t>Para la correcta aplicación del presente proyecto de Norma, es necesario consultar las siguientes Normas Oficiales Mexicanas vigentes o las que, en su caso, las sustituyan:</w:t>
            </w:r>
          </w:p>
          <w:p w:rsidR="00AF251E" w:rsidRPr="003A3E55" w:rsidP="005037AE" w14:paraId="3AF3D212" w14:textId="77777777">
            <w:pPr>
              <w:numPr>
                <w:ilvl w:val="0"/>
                <w:numId w:val="16"/>
              </w:numPr>
              <w:spacing w:before="120" w:after="120"/>
            </w:pPr>
            <w:r w:rsidRPr="003A3E55">
              <w:t>Norma Oficial Mexicana NOM-059-SSA1-2015, Buenas prácticas de fabricación de medicamentos.</w:t>
            </w:r>
          </w:p>
          <w:p w:rsidR="00AF251E" w:rsidRPr="003A3E55" w:rsidP="005037AE" w14:paraId="36CED51B" w14:textId="77777777">
            <w:pPr>
              <w:numPr>
                <w:ilvl w:val="0"/>
                <w:numId w:val="16"/>
              </w:numPr>
              <w:spacing w:before="120" w:after="120"/>
            </w:pPr>
            <w:r w:rsidRPr="003A3E55">
              <w:t>Norma Oficial Mexicana NOM-241-SSA1-2025, Buenas prácticas de fabricación de dispositivos médicos.</w:t>
            </w:r>
          </w:p>
          <w:p w:rsidR="00AF251E" w:rsidRPr="003A3E55" w:rsidP="005037AE" w14:paraId="37D23B1C" w14:textId="77777777">
            <w:pPr>
              <w:numPr>
                <w:ilvl w:val="0"/>
                <w:numId w:val="16"/>
              </w:numPr>
              <w:spacing w:before="120" w:after="120"/>
            </w:pPr>
            <w:r w:rsidRPr="003A3E55">
              <w:t>Norma Oficial Mexicana NOM-052-SEMARNAT-2005, Que establece las características, el procedimiento de identificación, clasificación y los listados de los residuos peligrosos.</w:t>
            </w:r>
          </w:p>
          <w:p w:rsidR="00AF251E" w:rsidRPr="003A3E55" w:rsidP="005037AE" w14:paraId="173273E5" w14:textId="77777777">
            <w:pPr>
              <w:numPr>
                <w:ilvl w:val="0"/>
                <w:numId w:val="16"/>
              </w:numPr>
              <w:spacing w:before="120" w:after="120"/>
            </w:pPr>
            <w:r w:rsidRPr="003A3E55">
              <w:t>Norma Oficial Mexicana NOM-220-SSA1-2016, Instalación y operación de la farmacovigilancia.</w:t>
            </w:r>
          </w:p>
          <w:p w:rsidR="00AF251E" w:rsidRPr="003A3E55" w:rsidP="005037AE" w14:paraId="0594E00D" w14:textId="77777777">
            <w:pPr>
              <w:numPr>
                <w:ilvl w:val="0"/>
                <w:numId w:val="16"/>
              </w:numPr>
              <w:spacing w:before="120" w:after="120"/>
            </w:pPr>
            <w:r w:rsidRPr="003A3E55">
              <w:t>Norma Oficial Mexicana NOM-240-SSA1-2012, Instalación y operación de la tecnovigilancia</w:t>
            </w:r>
          </w:p>
          <w:p w:rsidR="00AF251E" w:rsidRPr="003A3E55" w:rsidP="005037AE" w14:paraId="3B640D9E" w14:textId="77777777">
            <w:pPr>
              <w:numPr>
                <w:ilvl w:val="0"/>
                <w:numId w:val="16"/>
              </w:numPr>
              <w:spacing w:before="120" w:after="120"/>
            </w:pPr>
            <w:r w:rsidRPr="003A3E55">
              <w:t>Norma Oficial Mexicana NOM-001-STPS-2008, Edificios, locales, instalaciones y áreas en los centros de trabajo-Condiciones de seguridad.</w:t>
            </w:r>
          </w:p>
          <w:p w:rsidR="00AF251E" w:rsidRPr="003A3E55" w:rsidP="005037AE" w14:paraId="086B3766" w14:textId="77777777">
            <w:pPr>
              <w:numPr>
                <w:ilvl w:val="0"/>
                <w:numId w:val="16"/>
              </w:numPr>
              <w:spacing w:before="120" w:after="120"/>
            </w:pPr>
            <w:r w:rsidRPr="003A3E55">
              <w:t>Norma Oficial Mexicana NOM-005-STPS-1998, Relativa a las condiciones de seguridad e higiene en los centros de trabajo para el manejo, transporte y almacenamiento de sustancias químicas peligrosas.</w:t>
            </w:r>
          </w:p>
          <w:p w:rsidR="00AF251E" w:rsidRPr="003A3E55" w:rsidP="005037AE" w14:paraId="14390518" w14:textId="77777777">
            <w:pPr>
              <w:numPr>
                <w:ilvl w:val="0"/>
                <w:numId w:val="16"/>
              </w:numPr>
              <w:spacing w:before="120" w:after="120"/>
            </w:pPr>
            <w:r w:rsidRPr="003A3E55">
              <w:t>Norma Oficial Mexicana NOM-026-STPS-2008, Colores y señales de seguridad e higiene e identificación de riesgos por fluidos conducidos en tubería.</w:t>
            </w:r>
          </w:p>
          <w:p w:rsidR="00AF251E" w:rsidRPr="003A3E55" w:rsidP="005037AE" w14:paraId="6A8536AB" w14:textId="77777777">
            <w:pPr>
              <w:numPr>
                <w:ilvl w:val="0"/>
                <w:numId w:val="16"/>
              </w:numPr>
              <w:spacing w:before="120" w:after="120"/>
            </w:pPr>
            <w:r w:rsidRPr="003A3E55">
              <w:t>Norma Oficial Mexicana NOM-045-SSA2-2005, Para la vigilancia epidemiológica, prevención y control de las infecciones nosocomiales.</w:t>
            </w:r>
          </w:p>
          <w:p w:rsidR="00AF251E" w:rsidRPr="003A3E55" w:rsidP="005037AE" w14:paraId="138F2CDE" w14:textId="77777777">
            <w:pPr>
              <w:numPr>
                <w:ilvl w:val="0"/>
                <w:numId w:val="16"/>
              </w:numPr>
              <w:spacing w:before="120" w:after="120"/>
            </w:pPr>
            <w:r w:rsidRPr="003A3E55">
              <w:t>Norma Oficial Mexicana NOM-017-STPS-2024, Equipo de protección personal-Selección, uso y manejo en los centros de trabajo.</w:t>
            </w:r>
          </w:p>
          <w:p w:rsidR="00AF251E" w:rsidRPr="003A3E55" w:rsidP="005037AE" w14:paraId="76B905F4" w14:textId="77777777">
            <w:pPr>
              <w:spacing w:before="120" w:after="120"/>
            </w:pPr>
            <w:r w:rsidRPr="003A3E55">
              <w:t>El Proyecto de Norma Oficial Mexicana es parcialmente equivalente a los estándares internacionales:</w:t>
            </w:r>
          </w:p>
          <w:p w:rsidR="00AF251E" w:rsidRPr="00A43E3C" w:rsidP="005037AE" w14:paraId="33266285" w14:textId="77777777">
            <w:pPr>
              <w:numPr>
                <w:ilvl w:val="0"/>
                <w:numId w:val="17"/>
              </w:numPr>
              <w:spacing w:before="120" w:after="120"/>
              <w:rPr>
                <w:lang w:val="en-GB"/>
              </w:rPr>
            </w:pPr>
            <w:r w:rsidRPr="00A43E3C">
              <w:rPr>
                <w:lang w:val="en-GB"/>
              </w:rPr>
              <w:t>ISO 9000:2008 Quality management systems -- Fundamentals and vocabulary.</w:t>
            </w:r>
          </w:p>
          <w:p w:rsidR="00AF251E" w:rsidRPr="00A43E3C" w:rsidP="005037AE" w14:paraId="629E4BFA" w14:textId="77777777">
            <w:pPr>
              <w:numPr>
                <w:ilvl w:val="0"/>
                <w:numId w:val="17"/>
              </w:numPr>
              <w:spacing w:before="120" w:after="120"/>
              <w:rPr>
                <w:lang w:val="en-GB"/>
              </w:rPr>
            </w:pPr>
            <w:r w:rsidRPr="00A43E3C">
              <w:rPr>
                <w:lang w:val="en-GB"/>
              </w:rPr>
              <w:t>ISO 9001:2008 Quality management systems -- Requirements.</w:t>
            </w:r>
          </w:p>
          <w:p w:rsidR="00AF251E" w:rsidRPr="00A43E3C" w:rsidP="005037AE" w14:paraId="6DD5907B" w14:textId="77777777">
            <w:pPr>
              <w:numPr>
                <w:ilvl w:val="0"/>
                <w:numId w:val="17"/>
              </w:numPr>
              <w:spacing w:before="120" w:after="120"/>
              <w:rPr>
                <w:lang w:val="en-GB"/>
              </w:rPr>
            </w:pPr>
            <w:r w:rsidRPr="00A43E3C">
              <w:rPr>
                <w:lang w:val="en-GB"/>
              </w:rPr>
              <w:t>ISO 9004:2008 Managing for the sustained success of an organization -- A quality management approach.</w:t>
            </w:r>
          </w:p>
          <w:p w:rsidR="00AF251E" w:rsidRPr="00A43E3C" w:rsidP="005037AE" w14:paraId="3514B6A5" w14:textId="77777777">
            <w:pPr>
              <w:numPr>
                <w:ilvl w:val="0"/>
                <w:numId w:val="17"/>
              </w:numPr>
              <w:spacing w:before="120" w:after="120"/>
              <w:rPr>
                <w:lang w:val="en-GB"/>
              </w:rPr>
            </w:pPr>
            <w:r w:rsidRPr="00A43E3C">
              <w:rPr>
                <w:lang w:val="en-GB"/>
              </w:rPr>
              <w:t>ISO 19011:2002 Guidelines for quality and for environmental management systems auditing.</w:t>
            </w:r>
          </w:p>
          <w:p w:rsidR="00AF251E" w:rsidRPr="003A3E55" w:rsidP="005037AE" w14:paraId="76AFAA6F" w14:textId="77777777">
            <w:pPr>
              <w:numPr>
                <w:ilvl w:val="0"/>
                <w:numId w:val="17"/>
              </w:numPr>
              <w:spacing w:before="120" w:after="120"/>
            </w:pPr>
            <w:r w:rsidRPr="00A43E3C">
              <w:rPr>
                <w:lang w:val="en-GB"/>
              </w:rPr>
              <w:t xml:space="preserve">ISO 14644: Clean rooms and controlled environments, Partes 1 y 2. </w:t>
            </w:r>
            <w:r w:rsidRPr="003A3E55">
              <w:t>2003ISO/TC209 &amp; FS 209 appendix 1.</w:t>
            </w:r>
          </w:p>
          <w:p w:rsidR="00AF251E" w:rsidRPr="00A43E3C" w:rsidP="005037AE" w14:paraId="4C2A6400" w14:textId="77777777">
            <w:pPr>
              <w:numPr>
                <w:ilvl w:val="0"/>
                <w:numId w:val="17"/>
              </w:numPr>
              <w:spacing w:before="120" w:after="120"/>
              <w:rPr>
                <w:lang w:val="en-GB"/>
              </w:rPr>
            </w:pPr>
            <w:r w:rsidRPr="00A43E3C">
              <w:rPr>
                <w:lang w:val="en-GB"/>
              </w:rPr>
              <w:t>WHO Expert Committee on Specifications for Pharmaceutical Preparations, Thirty-seventh Report.</w:t>
            </w:r>
          </w:p>
          <w:p w:rsidR="00AF251E" w:rsidRPr="00A43E3C" w:rsidP="005037AE" w14:paraId="114B41A0" w14:textId="77777777">
            <w:pPr>
              <w:numPr>
                <w:ilvl w:val="0"/>
                <w:numId w:val="17"/>
              </w:numPr>
              <w:spacing w:before="120" w:after="120"/>
              <w:rPr>
                <w:lang w:val="en-GB"/>
              </w:rPr>
            </w:pPr>
            <w:r w:rsidRPr="00A43E3C">
              <w:rPr>
                <w:lang w:val="en-GB"/>
              </w:rPr>
              <w:t>WHO Technical Report Series 908, Geneva, 2003.</w:t>
            </w:r>
          </w:p>
        </w:tc>
      </w:tr>
      <w:tr w14:paraId="7E364858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F251E" w:rsidRPr="003A3E55" w:rsidP="003A3E55" w14:paraId="09B978D2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9.</w:t>
            </w:r>
          </w:p>
        </w:tc>
        <w:tc>
          <w:tcPr>
            <w:tcW w:w="8285" w:type="dxa"/>
          </w:tcPr>
          <w:p w:rsidR="00AF251E" w:rsidRPr="003A3E55" w:rsidP="009F7158" w14:paraId="2B5CCE55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Fecha propuesta de adopción:</w:t>
            </w:r>
            <w:r w:rsidRPr="006A63E9">
              <w:t xml:space="preserve"> Por determinar</w:t>
            </w:r>
          </w:p>
          <w:p w:rsidR="00AF251E" w:rsidRPr="003A3E55" w:rsidP="009F7158" w14:paraId="226455A4" w14:textId="77777777">
            <w:pPr>
              <w:spacing w:after="120"/>
              <w:rPr>
                <w:b/>
              </w:rPr>
            </w:pPr>
            <w:r w:rsidRPr="000C0749">
              <w:rPr>
                <w:b/>
              </w:rPr>
              <w:t>Fecha propuesta de adopción y entrada en vigor:</w:t>
            </w:r>
            <w:r w:rsidRPr="006A63E9">
              <w:t xml:space="preserve"> Por determinar</w:t>
            </w:r>
          </w:p>
        </w:tc>
      </w:tr>
      <w:tr w14:paraId="292A2797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  <w:tcBorders>
              <w:bottom w:val="double" w:sz="4" w:space="0" w:color="auto"/>
            </w:tcBorders>
          </w:tcPr>
          <w:p w:rsidR="00A52F73" w:rsidRPr="003A3E55" w:rsidP="003A3E55" w14:paraId="03825B06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10.</w:t>
            </w:r>
          </w:p>
        </w:tc>
        <w:tc>
          <w:tcPr>
            <w:tcW w:w="8285" w:type="dxa"/>
            <w:tcBorders>
              <w:bottom w:val="double" w:sz="4" w:space="0" w:color="auto"/>
            </w:tcBorders>
          </w:tcPr>
          <w:p w:rsidR="005F0B7B" w:rsidRPr="00F70F54" w:rsidP="005F0B7B" w14:paraId="3AEA9CD1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Cs/>
              </w:rPr>
            </w:pPr>
            <w:r w:rsidRPr="000C0749">
              <w:rPr>
                <w:b/>
              </w:rPr>
              <w:t>Presentación de observaciones</w:t>
            </w:r>
          </w:p>
          <w:p w:rsidR="00A52F73" w:rsidP="003A3E55" w14:paraId="558EDB23" w14:textId="77777777">
            <w:pPr>
              <w:spacing w:before="120" w:after="120"/>
              <w:rPr>
                <w:bCs/>
              </w:rPr>
            </w:pPr>
            <w:r w:rsidRPr="003A3E55">
              <w:rPr>
                <w:b/>
              </w:rPr>
              <w:t>Fecha límite para la presentación de observaciones:</w:t>
            </w:r>
            <w:r w:rsidRPr="003A3E55" w:rsidR="00AF251E">
              <w:t xml:space="preserve"> 31 de marzo de 2026</w:t>
            </w:r>
          </w:p>
          <w:p w:rsidR="005F0B7B" w:rsidRPr="000C0749" w:rsidP="005F0B7B" w14:paraId="6479A60E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0C0749">
              <w:rPr>
                <w:b/>
              </w:rPr>
              <w:t>[X] 60 días a partir de la fecha de notificación</w:t>
            </w:r>
            <w:r w:rsidRPr="00213FCE" w:rsidR="00213FCE">
              <w:rPr>
                <w:bCs/>
              </w:rPr>
              <w:t xml:space="preserve"> </w:t>
            </w:r>
          </w:p>
          <w:p w:rsidR="005F0B7B" w:rsidRPr="00F70F54" w:rsidP="00A43E3C" w14:paraId="29E446D9" w14:textId="77777777">
            <w:pPr>
              <w:spacing w:before="120"/>
              <w:rPr>
                <w:bCs/>
              </w:rPr>
            </w:pPr>
            <w:r w:rsidRPr="000C0749">
              <w:rPr>
                <w:b/>
              </w:rPr>
              <w:t>Datos de contacto del organismo o la autoridad encargados de dar trámite a las observaciones sobre la notificación de que se trate:</w:t>
            </w:r>
            <w:r w:rsidR="00F70F54">
              <w:rPr>
                <w:bCs/>
              </w:rPr>
              <w:t xml:space="preserve"> </w:t>
            </w:r>
          </w:p>
          <w:p w:rsidR="00F70F54" w:rsidP="003A3E55" w14:paraId="357EAB8E" w14:textId="77777777">
            <w:pPr>
              <w:rPr>
                <w:bCs/>
              </w:rPr>
            </w:pPr>
            <w:r>
              <w:rPr>
                <w:bCs/>
              </w:rPr>
              <w:t>Secretaría de Economía</w:t>
            </w:r>
          </w:p>
          <w:p w:rsidR="00F70F54" w:rsidP="003A3E55" w14:paraId="57882D51" w14:textId="77777777">
            <w:pPr>
              <w:rPr>
                <w:bCs/>
              </w:rPr>
            </w:pPr>
            <w:r>
              <w:rPr>
                <w:bCs/>
              </w:rPr>
              <w:t>Unidad de Normatividad, Competitividad y Competencia</w:t>
            </w:r>
          </w:p>
          <w:p w:rsidR="00F70F54" w:rsidP="003A3E55" w14:paraId="1E3F6840" w14:textId="77777777">
            <w:pPr>
              <w:rPr>
                <w:bCs/>
              </w:rPr>
            </w:pPr>
            <w:r>
              <w:rPr>
                <w:bCs/>
              </w:rPr>
              <w:t>Dirección General de Normas</w:t>
            </w:r>
          </w:p>
          <w:p w:rsidR="00F70F54" w:rsidP="003A3E55" w14:paraId="018F2157" w14:textId="77777777">
            <w:pPr>
              <w:rPr>
                <w:bCs/>
              </w:rPr>
            </w:pPr>
            <w:r>
              <w:rPr>
                <w:bCs/>
              </w:rPr>
              <w:t>Ariel Noel Gutiérrez Contreras, Coordinador de la Infraestructura de la Calidad</w:t>
            </w:r>
          </w:p>
          <w:p w:rsidR="00F70F54" w:rsidP="003A3E55" w14:paraId="6AFEC205" w14:textId="77777777">
            <w:pPr>
              <w:rPr>
                <w:bCs/>
              </w:rPr>
            </w:pPr>
            <w:r>
              <w:rPr>
                <w:bCs/>
              </w:rPr>
              <w:t>Pachuca 189, Colonia Condesa, Cuauhtémoc Ciudad de México 06140</w:t>
            </w:r>
          </w:p>
          <w:p w:rsidR="00F70F54" w:rsidP="003A3E55" w14:paraId="4A663B98" w14:textId="77777777">
            <w:pPr>
              <w:rPr>
                <w:bCs/>
              </w:rPr>
            </w:pPr>
            <w:r>
              <w:rPr>
                <w:bCs/>
              </w:rPr>
              <w:t>Tel: +(52 55) 5729 91 00, ext. 13218</w:t>
            </w:r>
          </w:p>
          <w:p w:rsidR="00F70F54" w:rsidP="00A43E3C" w14:paraId="4F090C50" w14:textId="77777777">
            <w:pPr>
              <w:spacing w:after="120"/>
              <w:jc w:val="left"/>
              <w:rPr>
                <w:bCs/>
              </w:rPr>
            </w:pPr>
            <w:r>
              <w:rPr>
                <w:bCs/>
              </w:rPr>
              <w:t xml:space="preserve">Correos electrónicos: </w:t>
            </w:r>
            <w:hyperlink r:id="rId7" w:history="1">
              <w:r>
                <w:rPr>
                  <w:bCs/>
                  <w:color w:val="0000FF"/>
                  <w:u w:val="single"/>
                </w:rPr>
                <w:t>ariel.gutierrez@economia.gob.mx</w:t>
              </w:r>
            </w:hyperlink>
            <w:r>
              <w:rPr>
                <w:bCs/>
              </w:rPr>
              <w:t xml:space="preserve"> y </w:t>
            </w:r>
            <w:hyperlink r:id="rId8" w:history="1">
              <w:r>
                <w:rPr>
                  <w:bCs/>
                  <w:color w:val="0000FF"/>
                  <w:u w:val="single"/>
                </w:rPr>
                <w:t>dgn.industriabasica@economia.gob.mx</w:t>
              </w:r>
            </w:hyperlink>
          </w:p>
        </w:tc>
      </w:tr>
    </w:tbl>
    <w:p w:rsidR="00AF251E" w:rsidRPr="003A3E55" w:rsidP="00A43E3C" w14:paraId="513D8D1E" w14:textId="77777777"/>
    <w:sectPr w:rsidSect="00AE3C0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531D9" w:rsidRPr="003A3E55" w:rsidP="00B531D9" w14:paraId="16C1F939" w14:textId="77777777">
    <w:pPr>
      <w:pStyle w:val="Footer"/>
    </w:pPr>
    <w:r w:rsidRPr="003A3E55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3A3E55" w:rsidP="00B531D9" w14:paraId="72E771D5" w14:textId="77777777">
    <w:pPr>
      <w:pStyle w:val="Footer"/>
    </w:pPr>
    <w:r w:rsidRPr="003A3E55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3A3E55" w14:paraId="61A6DE56" w14:textId="77777777">
    <w:r w:rsidRPr="003A3E55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531D9" w:rsidRPr="003A3E55" w:rsidP="00B531D9" w14:paraId="7BE4C51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A3E55">
      <w:t>tbtSymbol</w:t>
    </w:r>
  </w:p>
  <w:p w:rsidR="00B531D9" w:rsidRPr="003A3E55" w:rsidP="00B531D9" w14:paraId="126B023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B531D9" w:rsidRPr="003A3E55" w:rsidP="00B531D9" w14:paraId="2E41BF3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A3E55">
      <w:t xml:space="preserve">- </w:t>
    </w:r>
    <w:r w:rsidRPr="003A3E55">
      <w:fldChar w:fldCharType="begin"/>
    </w:r>
    <w:r w:rsidRPr="003A3E55">
      <w:instrText xml:space="preserve"> PAGE </w:instrText>
    </w:r>
    <w:r w:rsidRPr="003A3E55">
      <w:fldChar w:fldCharType="separate"/>
    </w:r>
    <w:r w:rsidRPr="003A3E55">
      <w:t>1</w:t>
    </w:r>
    <w:r w:rsidRPr="003A3E55">
      <w:fldChar w:fldCharType="end"/>
    </w:r>
    <w:r w:rsidRPr="003A3E55">
      <w:t xml:space="preserve"> -</w:t>
    </w:r>
  </w:p>
  <w:p w:rsidR="00B531D9" w:rsidRPr="003A3E55" w:rsidP="00B531D9" w14:paraId="2B509D42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531D9" w:rsidRPr="003A3E55" w:rsidP="00B531D9" w14:paraId="79D3E71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3A3E55">
      <w:t>G/TBT/N/MEX/555</w:t>
    </w:r>
    <w:bookmarkEnd w:id="0"/>
  </w:p>
  <w:p w:rsidR="00B531D9" w:rsidRPr="003A3E55" w:rsidP="00B531D9" w14:paraId="51544A1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B531D9" w:rsidRPr="003A3E55" w:rsidP="00B531D9" w14:paraId="29AC641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A3E55">
      <w:t xml:space="preserve">- </w:t>
    </w:r>
    <w:r w:rsidRPr="003A3E55">
      <w:fldChar w:fldCharType="begin"/>
    </w:r>
    <w:r w:rsidRPr="003A3E55">
      <w:instrText xml:space="preserve"> PAGE </w:instrText>
    </w:r>
    <w:r w:rsidRPr="003A3E55">
      <w:fldChar w:fldCharType="separate"/>
    </w:r>
    <w:r w:rsidRPr="003A3E55">
      <w:t>3</w:t>
    </w:r>
    <w:r w:rsidRPr="003A3E55">
      <w:fldChar w:fldCharType="end"/>
    </w:r>
    <w:r w:rsidRPr="003A3E55">
      <w:t xml:space="preserve"> -</w:t>
    </w:r>
  </w:p>
  <w:p w:rsidR="00DD65B2" w:rsidRPr="003A3E55" w:rsidP="00B531D9" w14:paraId="5588EEF1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818"/>
      <w:gridCol w:w="2141"/>
      <w:gridCol w:w="3283"/>
    </w:tblGrid>
    <w:tr w14:paraId="63C1E35D" w14:textId="77777777" w:rsidTr="004D5D05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674766" w14:paraId="07B6ADCC" w14:textId="77777777">
          <w:pPr>
            <w:rPr>
              <w:noProof/>
              <w:szCs w:val="18"/>
              <w:lang w:eastAsia="en-GB"/>
            </w:rPr>
          </w:pPr>
          <w:bookmarkStart w:id="1" w:name="bmkRestricted" w:colFirst="1" w:colLast="1"/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674766" w14:paraId="063614A0" w14:textId="77777777">
          <w:pPr>
            <w:jc w:val="right"/>
            <w:rPr>
              <w:b/>
              <w:color w:val="FF0000"/>
              <w:szCs w:val="18"/>
            </w:rPr>
          </w:pPr>
        </w:p>
      </w:tc>
    </w:tr>
    <w:bookmarkEnd w:id="1"/>
    <w:tr w14:paraId="3501BD15" w14:textId="77777777" w:rsidTr="004D5D05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818" w:type="dxa"/>
          <w:vMerge w:val="restart"/>
          <w:shd w:val="clear" w:color="auto" w:fill="FFFFFF"/>
          <w:hideMark/>
        </w:tcPr>
        <w:p w:rsidR="005D4F0E" w:rsidRPr="00674766" w14:paraId="203C4B31" w14:textId="77777777">
          <w:pPr>
            <w:jc w:val="left"/>
            <w:rPr>
              <w:szCs w:val="18"/>
            </w:rPr>
          </w:pPr>
          <w:r>
            <w:rPr>
              <w:noProof/>
              <w:szCs w:val="18"/>
              <w:lang w:eastAsia="en-GB"/>
            </w:rPr>
            <w:drawing>
              <wp:inline distT="0" distB="0" distL="0" distR="0">
                <wp:extent cx="240157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0157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</w:tcPr>
        <w:p w:rsidR="005D4F0E" w:rsidRPr="00674766" w14:paraId="441D5990" w14:textId="77777777">
          <w:pPr>
            <w:jc w:val="right"/>
            <w:rPr>
              <w:b/>
              <w:szCs w:val="18"/>
            </w:rPr>
          </w:pPr>
        </w:p>
      </w:tc>
    </w:tr>
    <w:tr w14:paraId="61AC22F0" w14:textId="77777777" w:rsidTr="004D5D05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818" w:type="dxa"/>
          <w:vMerge/>
          <w:vAlign w:val="center"/>
          <w:hideMark/>
        </w:tcPr>
        <w:p w:rsidR="005D4F0E" w:rsidRPr="00674766" w14:paraId="1EBFAB51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B531D9" w:rsidRPr="003A3E55" w:rsidP="005D4F0E" w14:paraId="3A1C105A" w14:textId="77777777">
          <w:pPr>
            <w:jc w:val="right"/>
            <w:rPr>
              <w:b/>
              <w:szCs w:val="18"/>
            </w:rPr>
          </w:pPr>
          <w:bookmarkStart w:id="2" w:name="bmkSymbols"/>
          <w:r w:rsidRPr="003A3E55">
            <w:rPr>
              <w:b/>
              <w:szCs w:val="18"/>
            </w:rPr>
            <w:t>G/TBT/N/MEX/555</w:t>
          </w:r>
          <w:bookmarkEnd w:id="2"/>
        </w:p>
      </w:tc>
    </w:tr>
    <w:tr w14:paraId="4D40FA8B" w14:textId="77777777" w:rsidTr="004D5D05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vMerge/>
          <w:vAlign w:val="center"/>
          <w:hideMark/>
        </w:tcPr>
        <w:p w:rsidR="005D4F0E" w:rsidRPr="00674766" w14:paraId="23C52DA7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4F0E" w:rsidRPr="00674766" w:rsidP="005D4F0E" w14:paraId="5E7518B0" w14:textId="77777777">
          <w:pPr>
            <w:jc w:val="right"/>
            <w:rPr>
              <w:szCs w:val="18"/>
            </w:rPr>
          </w:pPr>
          <w:bookmarkStart w:id="3" w:name="spsDateDistribution"/>
          <w:bookmarkStart w:id="4" w:name="bmkDate"/>
          <w:r w:rsidRPr="00674766">
            <w:rPr>
              <w:szCs w:val="18"/>
            </w:rPr>
            <w:t>30 de enero de 2026</w:t>
          </w:r>
          <w:bookmarkEnd w:id="3"/>
          <w:bookmarkEnd w:id="4"/>
        </w:p>
      </w:tc>
    </w:tr>
    <w:tr w14:paraId="323B1436" w14:textId="77777777" w:rsidTr="004D5D05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59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674766" w14:paraId="50D881D5" w14:textId="77777777">
          <w:pPr>
            <w:jc w:val="left"/>
            <w:rPr>
              <w:b/>
              <w:szCs w:val="18"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(26-0677)</w:t>
          </w:r>
          <w:bookmarkEnd w:id="5"/>
        </w:p>
      </w:tc>
      <w:tc>
        <w:tcPr>
          <w:tcW w:w="3283" w:type="dxa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674766" w:rsidP="005D4F0E" w14:paraId="1CF9B254" w14:textId="77777777">
          <w:pPr>
            <w:jc w:val="right"/>
            <w:rPr>
              <w:szCs w:val="18"/>
            </w:rPr>
          </w:pPr>
          <w:bookmarkStart w:id="6" w:name="bmkTotPages"/>
          <w:r w:rsidRPr="003A3E55">
            <w:rPr>
              <w:bCs/>
              <w:szCs w:val="18"/>
            </w:rPr>
            <w:t xml:space="preserve">Página: </w:t>
          </w:r>
          <w:r w:rsidRPr="003A3E55">
            <w:rPr>
              <w:szCs w:val="18"/>
            </w:rPr>
            <w:fldChar w:fldCharType="begin"/>
          </w:r>
          <w:r w:rsidRPr="003A3E55">
            <w:rPr>
              <w:bCs/>
              <w:szCs w:val="18"/>
            </w:rPr>
            <w:instrText xml:space="preserve"> PAGE  \* Arabic  \* MERGEFORMAT </w:instrText>
          </w:r>
          <w:r w:rsidRPr="003A3E55">
            <w:rPr>
              <w:szCs w:val="18"/>
            </w:rPr>
            <w:fldChar w:fldCharType="separate"/>
          </w:r>
          <w:r w:rsidR="006A63E9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1</w:t>
          </w:r>
          <w:r w:rsidRPr="003A3E55">
            <w:rPr>
              <w:szCs w:val="18"/>
            </w:rPr>
            <w:fldChar w:fldCharType="end"/>
          </w:r>
          <w:r w:rsidRPr="003A3E55">
            <w:rPr>
              <w:bCs/>
              <w:szCs w:val="18"/>
            </w:rPr>
            <w:t>/</w:t>
          </w:r>
          <w:r w:rsidRPr="003A3E55">
            <w:rPr>
              <w:szCs w:val="18"/>
            </w:rPr>
            <w:fldChar w:fldCharType="begin"/>
          </w:r>
          <w:r w:rsidRPr="003A3E55">
            <w:rPr>
              <w:bCs/>
              <w:szCs w:val="18"/>
            </w:rPr>
            <w:instrText xml:space="preserve"> NUMPAGES  \* Arabic  \* MERGEFORMAT </w:instrText>
          </w:r>
          <w:r w:rsidRPr="003A3E55">
            <w:rPr>
              <w:szCs w:val="18"/>
            </w:rPr>
            <w:fldChar w:fldCharType="separate"/>
          </w:r>
          <w:r w:rsidR="006A63E9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3</w:t>
          </w:r>
          <w:r w:rsidRPr="003A3E55">
            <w:rPr>
              <w:szCs w:val="18"/>
            </w:rPr>
            <w:fldChar w:fldCharType="end"/>
          </w:r>
          <w:bookmarkEnd w:id="6"/>
        </w:p>
      </w:tc>
    </w:tr>
    <w:tr w14:paraId="6C7B26C0" w14:textId="77777777" w:rsidTr="004D5D05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59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674766" w14:paraId="1F833156" w14:textId="77777777">
          <w:pPr>
            <w:jc w:val="left"/>
            <w:rPr>
              <w:szCs w:val="18"/>
            </w:rPr>
          </w:pPr>
          <w:bookmarkStart w:id="7" w:name="bmkCommittee"/>
          <w:r w:rsidRPr="003A3E55">
            <w:rPr>
              <w:b/>
              <w:szCs w:val="18"/>
            </w:rPr>
            <w:t>Comité de Obstáculos Técnicos al Comercio</w:t>
          </w:r>
          <w:bookmarkEnd w:id="7"/>
        </w:p>
      </w:tc>
      <w:tc>
        <w:tcPr>
          <w:tcW w:w="328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3A3E55" w14:paraId="0708824B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3A3E55">
            <w:rPr>
              <w:bCs/>
              <w:szCs w:val="18"/>
            </w:rPr>
            <w:t>Original:</w:t>
          </w:r>
          <w:r w:rsidRPr="003A3E55" w:rsidR="00AF251E">
            <w:rPr>
              <w:bCs/>
              <w:szCs w:val="18"/>
            </w:rPr>
            <w:t xml:space="preserve"> </w:t>
          </w:r>
          <w:bookmarkStart w:id="9" w:name="spsOriginalLanguage"/>
          <w:r w:rsidRPr="003A3E55" w:rsidR="00AF251E">
            <w:rPr>
              <w:bCs/>
              <w:szCs w:val="18"/>
            </w:rPr>
            <w:t>español</w:t>
          </w:r>
          <w:bookmarkEnd w:id="9"/>
          <w:bookmarkEnd w:id="8"/>
        </w:p>
      </w:tc>
    </w:tr>
  </w:tbl>
  <w:p w:rsidR="00DD65B2" w:rsidRPr="003A3E55" w14:paraId="4B8A73BC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C8A20B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ACF492E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2A1A9FEE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A63010CC"/>
    <w:numStyleLink w:val="LegalHeadings"/>
  </w:abstractNum>
  <w:abstractNum w:abstractNumId="12">
    <w:nsid w:val="57551E12"/>
    <w:multiLevelType w:val="multilevel"/>
    <w:tmpl w:val="A63010CC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hybridMultilevel"/>
    <w:tmpl w:val="63D526B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5">
    <w:nsid w:val="63D526BC"/>
    <w:multiLevelType w:val="hybridMultilevel"/>
    <w:tmpl w:val="63D526B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 w16cid:durableId="431556811">
    <w:abstractNumId w:val="8"/>
  </w:num>
  <w:num w:numId="2" w16cid:durableId="1975792210">
    <w:abstractNumId w:val="3"/>
  </w:num>
  <w:num w:numId="3" w16cid:durableId="1325428568">
    <w:abstractNumId w:val="2"/>
  </w:num>
  <w:num w:numId="4" w16cid:durableId="406418689">
    <w:abstractNumId w:val="1"/>
  </w:num>
  <w:num w:numId="5" w16cid:durableId="981812392">
    <w:abstractNumId w:val="0"/>
  </w:num>
  <w:num w:numId="6" w16cid:durableId="573006640">
    <w:abstractNumId w:val="12"/>
  </w:num>
  <w:num w:numId="7" w16cid:durableId="772550247">
    <w:abstractNumId w:val="10"/>
  </w:num>
  <w:num w:numId="8" w16cid:durableId="1077822404">
    <w:abstractNumId w:val="13"/>
  </w:num>
  <w:num w:numId="9" w16cid:durableId="1062290574">
    <w:abstractNumId w:val="9"/>
  </w:num>
  <w:num w:numId="10" w16cid:durableId="1338191228">
    <w:abstractNumId w:val="7"/>
  </w:num>
  <w:num w:numId="11" w16cid:durableId="257250210">
    <w:abstractNumId w:val="6"/>
  </w:num>
  <w:num w:numId="12" w16cid:durableId="1433939446">
    <w:abstractNumId w:val="5"/>
  </w:num>
  <w:num w:numId="13" w16cid:durableId="894588529">
    <w:abstractNumId w:val="4"/>
  </w:num>
  <w:num w:numId="14" w16cid:durableId="49575853">
    <w:abstractNumId w:val="11"/>
  </w:num>
  <w:num w:numId="15" w16cid:durableId="170205030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055345388">
    <w:abstractNumId w:val="14"/>
  </w:num>
  <w:num w:numId="17" w16cid:durableId="1117406007">
    <w:abstractNumId w:val="1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31D9"/>
    <w:rsid w:val="00004820"/>
    <w:rsid w:val="000074D5"/>
    <w:rsid w:val="00016119"/>
    <w:rsid w:val="0002424F"/>
    <w:rsid w:val="00033711"/>
    <w:rsid w:val="00057BEF"/>
    <w:rsid w:val="00067D73"/>
    <w:rsid w:val="00071B26"/>
    <w:rsid w:val="0008008F"/>
    <w:rsid w:val="00092794"/>
    <w:rsid w:val="00093FCA"/>
    <w:rsid w:val="0009786B"/>
    <w:rsid w:val="000A7098"/>
    <w:rsid w:val="000B12FE"/>
    <w:rsid w:val="000C0749"/>
    <w:rsid w:val="000C724C"/>
    <w:rsid w:val="000D23F0"/>
    <w:rsid w:val="000D2FB0"/>
    <w:rsid w:val="000D4C66"/>
    <w:rsid w:val="000F6A25"/>
    <w:rsid w:val="00104D9E"/>
    <w:rsid w:val="00114B29"/>
    <w:rsid w:val="001171A2"/>
    <w:rsid w:val="00120B96"/>
    <w:rsid w:val="001273FC"/>
    <w:rsid w:val="001338F0"/>
    <w:rsid w:val="0014012F"/>
    <w:rsid w:val="001426D0"/>
    <w:rsid w:val="00145C22"/>
    <w:rsid w:val="0017356C"/>
    <w:rsid w:val="001817E9"/>
    <w:rsid w:val="00182B7B"/>
    <w:rsid w:val="001B50DF"/>
    <w:rsid w:val="001B6B1E"/>
    <w:rsid w:val="001C08C0"/>
    <w:rsid w:val="001C7AC6"/>
    <w:rsid w:val="001D0E4B"/>
    <w:rsid w:val="001D74DE"/>
    <w:rsid w:val="001E6701"/>
    <w:rsid w:val="001F2C22"/>
    <w:rsid w:val="00200874"/>
    <w:rsid w:val="00207095"/>
    <w:rsid w:val="00213FCE"/>
    <w:rsid w:val="002149CB"/>
    <w:rsid w:val="002242B5"/>
    <w:rsid w:val="002433AD"/>
    <w:rsid w:val="00255119"/>
    <w:rsid w:val="00266494"/>
    <w:rsid w:val="00272713"/>
    <w:rsid w:val="00276383"/>
    <w:rsid w:val="00287066"/>
    <w:rsid w:val="002B0C97"/>
    <w:rsid w:val="002E4A00"/>
    <w:rsid w:val="002F3C5B"/>
    <w:rsid w:val="003267CD"/>
    <w:rsid w:val="00334600"/>
    <w:rsid w:val="00335D84"/>
    <w:rsid w:val="00337700"/>
    <w:rsid w:val="003422F5"/>
    <w:rsid w:val="00342A86"/>
    <w:rsid w:val="003975E1"/>
    <w:rsid w:val="003A0E78"/>
    <w:rsid w:val="003A19CB"/>
    <w:rsid w:val="003A3E55"/>
    <w:rsid w:val="003B0391"/>
    <w:rsid w:val="003B6D4C"/>
    <w:rsid w:val="003C0D06"/>
    <w:rsid w:val="003C5751"/>
    <w:rsid w:val="003E29E0"/>
    <w:rsid w:val="003E3193"/>
    <w:rsid w:val="003E3A26"/>
    <w:rsid w:val="003F0353"/>
    <w:rsid w:val="003F0B47"/>
    <w:rsid w:val="003F46BB"/>
    <w:rsid w:val="00412DAF"/>
    <w:rsid w:val="004263C0"/>
    <w:rsid w:val="00426494"/>
    <w:rsid w:val="00426FB1"/>
    <w:rsid w:val="0043612A"/>
    <w:rsid w:val="00440FA1"/>
    <w:rsid w:val="00465FB7"/>
    <w:rsid w:val="00466A2B"/>
    <w:rsid w:val="004935F4"/>
    <w:rsid w:val="004B06F7"/>
    <w:rsid w:val="004D290D"/>
    <w:rsid w:val="004D3BBA"/>
    <w:rsid w:val="004D5D05"/>
    <w:rsid w:val="004D622B"/>
    <w:rsid w:val="004E1A35"/>
    <w:rsid w:val="004E55A0"/>
    <w:rsid w:val="004F4ADE"/>
    <w:rsid w:val="005037AE"/>
    <w:rsid w:val="00524772"/>
    <w:rsid w:val="00533502"/>
    <w:rsid w:val="0054586F"/>
    <w:rsid w:val="00571EE1"/>
    <w:rsid w:val="00582F70"/>
    <w:rsid w:val="0059270F"/>
    <w:rsid w:val="00592965"/>
    <w:rsid w:val="005A5D90"/>
    <w:rsid w:val="005B571A"/>
    <w:rsid w:val="005C6D4E"/>
    <w:rsid w:val="005C7CCF"/>
    <w:rsid w:val="005D21E5"/>
    <w:rsid w:val="005D4F0E"/>
    <w:rsid w:val="005E14C9"/>
    <w:rsid w:val="005F0AAE"/>
    <w:rsid w:val="005F0B7B"/>
    <w:rsid w:val="00605630"/>
    <w:rsid w:val="00617B12"/>
    <w:rsid w:val="00623D33"/>
    <w:rsid w:val="006652F7"/>
    <w:rsid w:val="00674766"/>
    <w:rsid w:val="00674833"/>
    <w:rsid w:val="00677F2C"/>
    <w:rsid w:val="00696361"/>
    <w:rsid w:val="006A2F2A"/>
    <w:rsid w:val="006A63E9"/>
    <w:rsid w:val="006C0F04"/>
    <w:rsid w:val="006C7F48"/>
    <w:rsid w:val="006D492E"/>
    <w:rsid w:val="006E0C67"/>
    <w:rsid w:val="006E2C51"/>
    <w:rsid w:val="006F728A"/>
    <w:rsid w:val="00702623"/>
    <w:rsid w:val="00713022"/>
    <w:rsid w:val="00727F5B"/>
    <w:rsid w:val="00735ADA"/>
    <w:rsid w:val="00744D6F"/>
    <w:rsid w:val="007461AF"/>
    <w:rsid w:val="0075214B"/>
    <w:rsid w:val="00786644"/>
    <w:rsid w:val="00795114"/>
    <w:rsid w:val="00795D34"/>
    <w:rsid w:val="00797BE0"/>
    <w:rsid w:val="007A761F"/>
    <w:rsid w:val="007B7BB1"/>
    <w:rsid w:val="007C4766"/>
    <w:rsid w:val="007D39B5"/>
    <w:rsid w:val="007E3474"/>
    <w:rsid w:val="00801776"/>
    <w:rsid w:val="008075C7"/>
    <w:rsid w:val="00824E3F"/>
    <w:rsid w:val="0082584C"/>
    <w:rsid w:val="008267C3"/>
    <w:rsid w:val="00827789"/>
    <w:rsid w:val="00833814"/>
    <w:rsid w:val="00834FB6"/>
    <w:rsid w:val="008402D9"/>
    <w:rsid w:val="00842D59"/>
    <w:rsid w:val="0085388D"/>
    <w:rsid w:val="00873EB4"/>
    <w:rsid w:val="008849EF"/>
    <w:rsid w:val="00885409"/>
    <w:rsid w:val="008915D0"/>
    <w:rsid w:val="008950DD"/>
    <w:rsid w:val="008960CC"/>
    <w:rsid w:val="008A1305"/>
    <w:rsid w:val="008A2F61"/>
    <w:rsid w:val="008E4B39"/>
    <w:rsid w:val="0090284E"/>
    <w:rsid w:val="00912133"/>
    <w:rsid w:val="0091417D"/>
    <w:rsid w:val="00917BFE"/>
    <w:rsid w:val="00920B0A"/>
    <w:rsid w:val="00924FA9"/>
    <w:rsid w:val="009304CB"/>
    <w:rsid w:val="0093775F"/>
    <w:rsid w:val="00946686"/>
    <w:rsid w:val="009613B7"/>
    <w:rsid w:val="009A0D78"/>
    <w:rsid w:val="009C190B"/>
    <w:rsid w:val="009D63FB"/>
    <w:rsid w:val="009E6970"/>
    <w:rsid w:val="009F491D"/>
    <w:rsid w:val="009F7158"/>
    <w:rsid w:val="00A03017"/>
    <w:rsid w:val="00A04DBF"/>
    <w:rsid w:val="00A06BA0"/>
    <w:rsid w:val="00A22D74"/>
    <w:rsid w:val="00A23CA3"/>
    <w:rsid w:val="00A26048"/>
    <w:rsid w:val="00A37C79"/>
    <w:rsid w:val="00A42A6A"/>
    <w:rsid w:val="00A43E3C"/>
    <w:rsid w:val="00A46611"/>
    <w:rsid w:val="00A5253A"/>
    <w:rsid w:val="00A52F73"/>
    <w:rsid w:val="00A5462B"/>
    <w:rsid w:val="00A60556"/>
    <w:rsid w:val="00A627A8"/>
    <w:rsid w:val="00A6287F"/>
    <w:rsid w:val="00A67526"/>
    <w:rsid w:val="00A73F8C"/>
    <w:rsid w:val="00A803F2"/>
    <w:rsid w:val="00A84BF5"/>
    <w:rsid w:val="00A950D3"/>
    <w:rsid w:val="00AB72E2"/>
    <w:rsid w:val="00AC7C4D"/>
    <w:rsid w:val="00AD1003"/>
    <w:rsid w:val="00AD2FD7"/>
    <w:rsid w:val="00AD59FD"/>
    <w:rsid w:val="00AE3C0C"/>
    <w:rsid w:val="00AF251E"/>
    <w:rsid w:val="00AF33E8"/>
    <w:rsid w:val="00B016F2"/>
    <w:rsid w:val="00B03A79"/>
    <w:rsid w:val="00B043C7"/>
    <w:rsid w:val="00B07663"/>
    <w:rsid w:val="00B24B85"/>
    <w:rsid w:val="00B25551"/>
    <w:rsid w:val="00B2636C"/>
    <w:rsid w:val="00B30392"/>
    <w:rsid w:val="00B3140F"/>
    <w:rsid w:val="00B3196F"/>
    <w:rsid w:val="00B4336E"/>
    <w:rsid w:val="00B45327"/>
    <w:rsid w:val="00B45F9E"/>
    <w:rsid w:val="00B46156"/>
    <w:rsid w:val="00B531D9"/>
    <w:rsid w:val="00B57869"/>
    <w:rsid w:val="00B729C4"/>
    <w:rsid w:val="00B7403D"/>
    <w:rsid w:val="00B77460"/>
    <w:rsid w:val="00B83FE6"/>
    <w:rsid w:val="00B86771"/>
    <w:rsid w:val="00BA5D80"/>
    <w:rsid w:val="00BB0211"/>
    <w:rsid w:val="00BB432E"/>
    <w:rsid w:val="00BC17E5"/>
    <w:rsid w:val="00BC2650"/>
    <w:rsid w:val="00BD3AD2"/>
    <w:rsid w:val="00BE28A4"/>
    <w:rsid w:val="00BE536B"/>
    <w:rsid w:val="00C05660"/>
    <w:rsid w:val="00C11419"/>
    <w:rsid w:val="00C1160B"/>
    <w:rsid w:val="00C27FBE"/>
    <w:rsid w:val="00C32C7B"/>
    <w:rsid w:val="00C34F2D"/>
    <w:rsid w:val="00C400B5"/>
    <w:rsid w:val="00C40800"/>
    <w:rsid w:val="00C41B3D"/>
    <w:rsid w:val="00C43BE2"/>
    <w:rsid w:val="00C65229"/>
    <w:rsid w:val="00C65F6E"/>
    <w:rsid w:val="00C67AA4"/>
    <w:rsid w:val="00C71274"/>
    <w:rsid w:val="00C94F02"/>
    <w:rsid w:val="00C97117"/>
    <w:rsid w:val="00CB2591"/>
    <w:rsid w:val="00CD0195"/>
    <w:rsid w:val="00CD0728"/>
    <w:rsid w:val="00CD5EC3"/>
    <w:rsid w:val="00CE1C9D"/>
    <w:rsid w:val="00CF4D05"/>
    <w:rsid w:val="00D15864"/>
    <w:rsid w:val="00D2518F"/>
    <w:rsid w:val="00D42176"/>
    <w:rsid w:val="00D5212D"/>
    <w:rsid w:val="00D52473"/>
    <w:rsid w:val="00D56B72"/>
    <w:rsid w:val="00D65AF6"/>
    <w:rsid w:val="00D66DCB"/>
    <w:rsid w:val="00D66F5C"/>
    <w:rsid w:val="00D74837"/>
    <w:rsid w:val="00D76593"/>
    <w:rsid w:val="00D94AEA"/>
    <w:rsid w:val="00DB41F5"/>
    <w:rsid w:val="00DB47DD"/>
    <w:rsid w:val="00DB7CB0"/>
    <w:rsid w:val="00DD5319"/>
    <w:rsid w:val="00DD65B2"/>
    <w:rsid w:val="00E21DE6"/>
    <w:rsid w:val="00E464CD"/>
    <w:rsid w:val="00E47B1B"/>
    <w:rsid w:val="00E60485"/>
    <w:rsid w:val="00E764A5"/>
    <w:rsid w:val="00E81A56"/>
    <w:rsid w:val="00E844E4"/>
    <w:rsid w:val="00E95E51"/>
    <w:rsid w:val="00E97806"/>
    <w:rsid w:val="00EA1572"/>
    <w:rsid w:val="00EA2624"/>
    <w:rsid w:val="00EB1D8F"/>
    <w:rsid w:val="00EB4982"/>
    <w:rsid w:val="00EB7769"/>
    <w:rsid w:val="00ED3396"/>
    <w:rsid w:val="00EE50B7"/>
    <w:rsid w:val="00EF045A"/>
    <w:rsid w:val="00EF756F"/>
    <w:rsid w:val="00F009AC"/>
    <w:rsid w:val="00F11625"/>
    <w:rsid w:val="00F325A3"/>
    <w:rsid w:val="00F4794A"/>
    <w:rsid w:val="00F629A0"/>
    <w:rsid w:val="00F70F54"/>
    <w:rsid w:val="00F84031"/>
    <w:rsid w:val="00F84BAB"/>
    <w:rsid w:val="00F854DF"/>
    <w:rsid w:val="00F916EC"/>
    <w:rsid w:val="00F92409"/>
    <w:rsid w:val="00F94181"/>
    <w:rsid w:val="00F94FC2"/>
    <w:rsid w:val="00FA12D4"/>
    <w:rsid w:val="00FB17AE"/>
    <w:rsid w:val="00FB6323"/>
    <w:rsid w:val="00FC4ECA"/>
    <w:rsid w:val="00FE550F"/>
    <w:rsid w:val="00FF0748"/>
    <w:rsid w:val="00FF733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7E16E99"/>
  <w15:docId w15:val="{B1AA161C-37BA-460D-B650-DA62E0A62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3E55"/>
    <w:pPr>
      <w:jc w:val="both"/>
    </w:pPr>
    <w:rPr>
      <w:rFonts w:ascii="Verdana" w:hAnsi="Verdana"/>
      <w:sz w:val="18"/>
      <w:szCs w:val="22"/>
      <w:lang w:val="es-ES"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3A3E55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3A3E55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3A3E55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3A3E55"/>
    <w:pPr>
      <w:keepNext/>
      <w:keepLines/>
      <w:numPr>
        <w:ilvl w:val="3"/>
        <w:numId w:val="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3A3E55"/>
    <w:pPr>
      <w:keepNext/>
      <w:keepLines/>
      <w:numPr>
        <w:ilvl w:val="4"/>
        <w:numId w:val="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3A3E55"/>
    <w:pPr>
      <w:keepNext/>
      <w:keepLines/>
      <w:numPr>
        <w:ilvl w:val="5"/>
        <w:numId w:val="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3A3E55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3A3E55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3A3E55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3A3E55"/>
    <w:rPr>
      <w:rFonts w:ascii="Verdana" w:eastAsia="Times New Roman" w:hAnsi="Verdana"/>
      <w:b/>
      <w:bCs/>
      <w:caps/>
      <w:color w:val="006283"/>
      <w:sz w:val="18"/>
      <w:szCs w:val="28"/>
      <w:lang w:val="es-ES"/>
    </w:rPr>
  </w:style>
  <w:style w:type="character" w:customStyle="1" w:styleId="Heading5Char">
    <w:name w:val="Heading 5 Char"/>
    <w:link w:val="Heading5"/>
    <w:uiPriority w:val="2"/>
    <w:rsid w:val="003A3E55"/>
    <w:rPr>
      <w:rFonts w:ascii="Verdana" w:eastAsia="Times New Roman" w:hAnsi="Verdana"/>
      <w:b/>
      <w:color w:val="006283"/>
      <w:sz w:val="18"/>
      <w:szCs w:val="22"/>
      <w:lang w:val="es-ES"/>
    </w:rPr>
  </w:style>
  <w:style w:type="character" w:customStyle="1" w:styleId="Heading2Char">
    <w:name w:val="Heading 2 Char"/>
    <w:link w:val="Heading2"/>
    <w:uiPriority w:val="2"/>
    <w:rsid w:val="003A3E55"/>
    <w:rPr>
      <w:rFonts w:ascii="Verdana" w:eastAsia="Times New Roman" w:hAnsi="Verdana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link w:val="Heading3"/>
    <w:uiPriority w:val="2"/>
    <w:rsid w:val="003A3E55"/>
    <w:rPr>
      <w:rFonts w:ascii="Verdana" w:eastAsia="Times New Roman" w:hAnsi="Verdana"/>
      <w:b/>
      <w:bCs/>
      <w:color w:val="006283"/>
      <w:sz w:val="18"/>
      <w:szCs w:val="22"/>
      <w:lang w:val="es-ES"/>
    </w:rPr>
  </w:style>
  <w:style w:type="character" w:customStyle="1" w:styleId="Heading4Char">
    <w:name w:val="Heading 4 Char"/>
    <w:link w:val="Heading4"/>
    <w:uiPriority w:val="2"/>
    <w:rsid w:val="003A3E55"/>
    <w:rPr>
      <w:rFonts w:ascii="Verdana" w:eastAsia="Times New Roman" w:hAnsi="Verdana"/>
      <w:b/>
      <w:bCs/>
      <w:iCs/>
      <w:color w:val="006283"/>
      <w:sz w:val="18"/>
      <w:szCs w:val="22"/>
      <w:lang w:val="es-ES"/>
    </w:rPr>
  </w:style>
  <w:style w:type="character" w:customStyle="1" w:styleId="Heading6Char">
    <w:name w:val="Heading 6 Char"/>
    <w:link w:val="Heading6"/>
    <w:uiPriority w:val="2"/>
    <w:rsid w:val="003A3E55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7Char">
    <w:name w:val="Heading 7 Char"/>
    <w:link w:val="Heading7"/>
    <w:uiPriority w:val="2"/>
    <w:rsid w:val="003A3E55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8Char">
    <w:name w:val="Heading 8 Char"/>
    <w:link w:val="Heading8"/>
    <w:uiPriority w:val="2"/>
    <w:rsid w:val="003A3E55"/>
    <w:rPr>
      <w:rFonts w:ascii="Verdana" w:eastAsia="Times New Roman" w:hAnsi="Verdana"/>
      <w:b/>
      <w:i/>
      <w:color w:val="006283"/>
      <w:sz w:val="18"/>
      <w:lang w:val="es-ES"/>
    </w:rPr>
  </w:style>
  <w:style w:type="character" w:customStyle="1" w:styleId="Heading9Char">
    <w:name w:val="Heading 9 Char"/>
    <w:link w:val="Heading9"/>
    <w:uiPriority w:val="2"/>
    <w:rsid w:val="003A3E55"/>
    <w:rPr>
      <w:rFonts w:ascii="Verdana" w:eastAsia="Times New Roman" w:hAnsi="Verdana"/>
      <w:b/>
      <w:iCs/>
      <w:color w:val="006283"/>
      <w:sz w:val="18"/>
      <w:u w:val="single"/>
      <w:lang w:val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3E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A3E55"/>
    <w:rPr>
      <w:rFonts w:ascii="Tahoma" w:hAnsi="Tahoma" w:cs="Tahoma"/>
      <w:sz w:val="16"/>
      <w:szCs w:val="16"/>
      <w:lang w:val="es-ES"/>
    </w:rPr>
  </w:style>
  <w:style w:type="paragraph" w:customStyle="1" w:styleId="Answer">
    <w:name w:val="Answer"/>
    <w:basedOn w:val="Normal"/>
    <w:link w:val="AnswerChar"/>
    <w:uiPriority w:val="6"/>
    <w:qFormat/>
    <w:rsid w:val="003A3E55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3A3E55"/>
    <w:rPr>
      <w:rFonts w:ascii="Verdana" w:hAnsi="Verdana"/>
      <w:sz w:val="18"/>
      <w:szCs w:val="2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3A3E55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3A3E55"/>
    <w:rPr>
      <w:rFonts w:ascii="Verdana" w:hAnsi="Verdana"/>
      <w:sz w:val="18"/>
      <w:szCs w:val="22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3A3E55"/>
    <w:pPr>
      <w:numPr>
        <w:ilvl w:val="7"/>
        <w:numId w:val="3"/>
      </w:numPr>
      <w:spacing w:after="240"/>
    </w:pPr>
  </w:style>
  <w:style w:type="character" w:customStyle="1" w:styleId="BodyText2Char">
    <w:name w:val="Body Text 2 Char"/>
    <w:link w:val="BodyText2"/>
    <w:uiPriority w:val="1"/>
    <w:rsid w:val="003A3E55"/>
    <w:rPr>
      <w:rFonts w:ascii="Verdana" w:hAnsi="Verdana"/>
      <w:sz w:val="18"/>
      <w:szCs w:val="22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3A3E55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3A3E55"/>
    <w:rPr>
      <w:rFonts w:ascii="Verdana" w:hAnsi="Verdana"/>
      <w:sz w:val="18"/>
      <w:szCs w:val="16"/>
      <w:lang w:val="es-ES"/>
    </w:rPr>
  </w:style>
  <w:style w:type="paragraph" w:styleId="Caption">
    <w:name w:val="caption"/>
    <w:basedOn w:val="Normal"/>
    <w:next w:val="Normal"/>
    <w:uiPriority w:val="6"/>
    <w:qFormat/>
    <w:rsid w:val="003A3E55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3A3E55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3A3E55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3A3E55"/>
    <w:rPr>
      <w:rFonts w:ascii="Verdana" w:hAnsi="Verdana"/>
      <w:sz w:val="16"/>
      <w:szCs w:val="18"/>
      <w:lang w:val="es-ES" w:eastAsia="en-GB"/>
    </w:rPr>
  </w:style>
  <w:style w:type="paragraph" w:styleId="EndnoteText">
    <w:name w:val="endnote text"/>
    <w:basedOn w:val="FootnoteText"/>
    <w:link w:val="EndnoteTextChar"/>
    <w:uiPriority w:val="49"/>
    <w:rsid w:val="003A3E55"/>
    <w:rPr>
      <w:szCs w:val="20"/>
    </w:rPr>
  </w:style>
  <w:style w:type="character" w:customStyle="1" w:styleId="EndnoteTextChar">
    <w:name w:val="Endnote Text Char"/>
    <w:link w:val="EndnoteText"/>
    <w:uiPriority w:val="49"/>
    <w:rsid w:val="003A3E55"/>
    <w:rPr>
      <w:rFonts w:ascii="Verdana" w:hAnsi="Verdana"/>
      <w:sz w:val="16"/>
      <w:lang w:val="es-ES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3A3E55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3A3E55"/>
    <w:rPr>
      <w:rFonts w:ascii="Verdana" w:hAnsi="Verdana"/>
      <w:i/>
      <w:sz w:val="18"/>
      <w:szCs w:val="22"/>
      <w:lang w:val="es-ES"/>
    </w:rPr>
  </w:style>
  <w:style w:type="paragraph" w:styleId="Footer">
    <w:name w:val="footer"/>
    <w:basedOn w:val="Normal"/>
    <w:link w:val="FooterChar"/>
    <w:uiPriority w:val="3"/>
    <w:rsid w:val="003A3E55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3A3E55"/>
    <w:rPr>
      <w:rFonts w:ascii="Verdana" w:hAnsi="Verdana"/>
      <w:sz w:val="18"/>
      <w:szCs w:val="18"/>
      <w:lang w:val="es-ES" w:eastAsia="en-GB"/>
    </w:rPr>
  </w:style>
  <w:style w:type="paragraph" w:customStyle="1" w:styleId="FootnoteQuotation">
    <w:name w:val="Footnote Quotation"/>
    <w:basedOn w:val="FootnoteText"/>
    <w:uiPriority w:val="5"/>
    <w:rsid w:val="003A3E55"/>
    <w:pPr>
      <w:ind w:left="567" w:right="567" w:firstLine="0"/>
    </w:pPr>
  </w:style>
  <w:style w:type="character" w:styleId="FootnoteReference">
    <w:name w:val="footnote reference"/>
    <w:uiPriority w:val="5"/>
    <w:rsid w:val="003A3E55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3A3E55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3A3E55"/>
    <w:rPr>
      <w:rFonts w:ascii="Verdana" w:hAnsi="Verdana"/>
      <w:sz w:val="18"/>
      <w:szCs w:val="18"/>
      <w:lang w:val="es-ES" w:eastAsia="en-GB"/>
    </w:rPr>
  </w:style>
  <w:style w:type="numbering" w:customStyle="1" w:styleId="LegalHeadings">
    <w:name w:val="LegalHeadings"/>
    <w:uiPriority w:val="99"/>
    <w:rsid w:val="003A3E55"/>
    <w:pPr>
      <w:numPr>
        <w:numId w:val="6"/>
      </w:numPr>
    </w:pPr>
  </w:style>
  <w:style w:type="paragraph" w:styleId="ListBullet">
    <w:name w:val="List Bullet"/>
    <w:basedOn w:val="Normal"/>
    <w:uiPriority w:val="1"/>
    <w:rsid w:val="003A3E55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3A3E55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3A3E55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3A3E55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3A3E55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3A3E55"/>
    <w:pPr>
      <w:ind w:left="720"/>
      <w:contextualSpacing/>
    </w:pPr>
  </w:style>
  <w:style w:type="numbering" w:customStyle="1" w:styleId="ListBullets">
    <w:name w:val="ListBullets"/>
    <w:uiPriority w:val="99"/>
    <w:rsid w:val="003A3E55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3A3E55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3A3E55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3A3E55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3A3E55"/>
    <w:rPr>
      <w:rFonts w:ascii="Verdana" w:eastAsia="Times New Roman" w:hAnsi="Verdana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3A3E55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3A3E55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3A3E55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3A3E55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3A3E55"/>
    <w:rPr>
      <w:rFonts w:ascii="Verdana" w:eastAsia="Times New Roman" w:hAnsi="Verdana"/>
      <w:b/>
      <w:caps/>
      <w:color w:val="006283"/>
      <w:kern w:val="28"/>
      <w:sz w:val="18"/>
      <w:szCs w:val="52"/>
      <w:lang w:val="es-ES"/>
    </w:rPr>
  </w:style>
  <w:style w:type="paragraph" w:customStyle="1" w:styleId="Title2">
    <w:name w:val="Title 2"/>
    <w:basedOn w:val="Normal"/>
    <w:next w:val="Normal"/>
    <w:uiPriority w:val="5"/>
    <w:qFormat/>
    <w:rsid w:val="003A3E55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3A3E55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3A3E55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3A3E55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3A3E55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3A3E55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3A3E55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3A3E55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paragraph" w:styleId="TOAHeading">
    <w:name w:val="toa heading"/>
    <w:basedOn w:val="Normal"/>
    <w:next w:val="Normal"/>
    <w:uiPriority w:val="39"/>
    <w:unhideWhenUsed/>
    <w:rsid w:val="003A3E55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3A3E55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3A3E55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3A3E55"/>
    <w:rPr>
      <w:color w:val="0000FF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3A3E55"/>
  </w:style>
  <w:style w:type="paragraph" w:styleId="BlockText">
    <w:name w:val="Block Text"/>
    <w:basedOn w:val="Normal"/>
    <w:uiPriority w:val="99"/>
    <w:semiHidden/>
    <w:unhideWhenUsed/>
    <w:rsid w:val="003A3E55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3A3E55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3A3E55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3A3E55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3A3E55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3A3E55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3A3E55"/>
    <w:rPr>
      <w:rFonts w:ascii="Verdana" w:hAnsi="Verdana"/>
      <w:sz w:val="16"/>
      <w:szCs w:val="16"/>
      <w:lang w:val="es-ES"/>
    </w:rPr>
  </w:style>
  <w:style w:type="character" w:styleId="BookTitle">
    <w:name w:val="Book Title"/>
    <w:uiPriority w:val="99"/>
    <w:semiHidden/>
    <w:qFormat/>
    <w:rsid w:val="003A3E55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3A3E55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CommentReference">
    <w:name w:val="annotation reference"/>
    <w:uiPriority w:val="99"/>
    <w:semiHidden/>
    <w:unhideWhenUsed/>
    <w:rsid w:val="003A3E55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3A3E55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3A3E55"/>
    <w:rPr>
      <w:rFonts w:ascii="Verdana" w:hAnsi="Verdana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3A3E55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3A3E55"/>
    <w:rPr>
      <w:rFonts w:ascii="Verdana" w:hAnsi="Verdana"/>
      <w:b/>
      <w:bCs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3A3E55"/>
  </w:style>
  <w:style w:type="character" w:customStyle="1" w:styleId="DateChar">
    <w:name w:val="Date Char"/>
    <w:link w:val="Date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3A3E55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3A3E55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3A3E55"/>
  </w:style>
  <w:style w:type="character" w:customStyle="1" w:styleId="E-mailSignatureChar">
    <w:name w:val="E-mail Signature Char"/>
    <w:link w:val="E-mailSignature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Emphasis">
    <w:name w:val="Emphasis"/>
    <w:uiPriority w:val="99"/>
    <w:semiHidden/>
    <w:qFormat/>
    <w:rsid w:val="003A3E55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3A3E55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3A3E55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3A3E55"/>
    <w:rPr>
      <w:color w:val="800080"/>
      <w:u w:val="single"/>
      <w:lang w:val="es-ES"/>
    </w:rPr>
  </w:style>
  <w:style w:type="character" w:styleId="HTMLAcronym">
    <w:name w:val="HTML Acronym"/>
    <w:uiPriority w:val="99"/>
    <w:semiHidden/>
    <w:unhideWhenUsed/>
    <w:rsid w:val="003A3E55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3A3E55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3A3E55"/>
    <w:rPr>
      <w:rFonts w:ascii="Verdana" w:hAnsi="Verdana"/>
      <w:i/>
      <w:iCs/>
      <w:sz w:val="18"/>
      <w:szCs w:val="22"/>
      <w:lang w:val="es-ES"/>
    </w:rPr>
  </w:style>
  <w:style w:type="character" w:styleId="HTMLCite">
    <w:name w:val="HTML Cite"/>
    <w:uiPriority w:val="99"/>
    <w:semiHidden/>
    <w:unhideWhenUsed/>
    <w:rsid w:val="003A3E55"/>
    <w:rPr>
      <w:i/>
      <w:iCs/>
      <w:lang w:val="es-ES"/>
    </w:rPr>
  </w:style>
  <w:style w:type="character" w:styleId="HTMLCode">
    <w:name w:val="HTML Code"/>
    <w:uiPriority w:val="99"/>
    <w:semiHidden/>
    <w:unhideWhenUsed/>
    <w:rsid w:val="003A3E55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uiPriority w:val="99"/>
    <w:semiHidden/>
    <w:unhideWhenUsed/>
    <w:rsid w:val="003A3E55"/>
    <w:rPr>
      <w:i/>
      <w:iCs/>
      <w:lang w:val="es-ES"/>
    </w:rPr>
  </w:style>
  <w:style w:type="character" w:styleId="HTMLKeyboard">
    <w:name w:val="HTML Keyboard"/>
    <w:uiPriority w:val="99"/>
    <w:semiHidden/>
    <w:unhideWhenUsed/>
    <w:rsid w:val="003A3E55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3A3E55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3A3E55"/>
    <w:rPr>
      <w:rFonts w:ascii="Consolas" w:hAnsi="Consolas" w:cs="Consolas"/>
      <w:lang w:val="es-ES"/>
    </w:rPr>
  </w:style>
  <w:style w:type="character" w:styleId="HTMLSample">
    <w:name w:val="HTML Sample"/>
    <w:uiPriority w:val="99"/>
    <w:semiHidden/>
    <w:unhideWhenUsed/>
    <w:rsid w:val="003A3E55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uiPriority w:val="99"/>
    <w:semiHidden/>
    <w:unhideWhenUsed/>
    <w:rsid w:val="003A3E55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uiPriority w:val="99"/>
    <w:semiHidden/>
    <w:unhideWhenUsed/>
    <w:rsid w:val="003A3E55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3A3E55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3A3E55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3A3E55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3A3E55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3A3E55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3A3E55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3A3E55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3A3E55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3A3E55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3A3E55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3A3E55"/>
    <w:rPr>
      <w:b/>
      <w:bCs/>
      <w:i/>
      <w:iCs/>
      <w:color w:val="4F81BD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3A3E55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3A3E55"/>
    <w:rPr>
      <w:rFonts w:ascii="Verdana" w:hAnsi="Verdana"/>
      <w:b/>
      <w:bCs/>
      <w:i/>
      <w:iCs/>
      <w:color w:val="4F81BD"/>
      <w:sz w:val="18"/>
      <w:szCs w:val="22"/>
      <w:lang w:val="es-ES"/>
    </w:rPr>
  </w:style>
  <w:style w:type="character" w:styleId="IntenseReference">
    <w:name w:val="Intense Reference"/>
    <w:uiPriority w:val="99"/>
    <w:semiHidden/>
    <w:qFormat/>
    <w:rsid w:val="003A3E55"/>
    <w:rPr>
      <w:b/>
      <w:bCs/>
      <w:smallCaps/>
      <w:color w:val="C0504D"/>
      <w:spacing w:val="5"/>
      <w:u w:val="single"/>
      <w:lang w:val="es-ES"/>
    </w:rPr>
  </w:style>
  <w:style w:type="character" w:styleId="LineNumber">
    <w:name w:val="line number"/>
    <w:uiPriority w:val="99"/>
    <w:semiHidden/>
    <w:unhideWhenUsed/>
    <w:rsid w:val="003A3E55"/>
    <w:rPr>
      <w:lang w:val="es-ES"/>
    </w:rPr>
  </w:style>
  <w:style w:type="paragraph" w:styleId="List">
    <w:name w:val="List"/>
    <w:basedOn w:val="Normal"/>
    <w:uiPriority w:val="99"/>
    <w:semiHidden/>
    <w:unhideWhenUsed/>
    <w:rsid w:val="003A3E55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3A3E55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3A3E55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3A3E55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3A3E55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3A3E55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3A3E55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3A3E55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3A3E55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3A3E55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3A3E55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3A3E55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3A3E55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3A3E55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3A3E55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3A3E5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s-ES" w:eastAsia="en-US"/>
    </w:rPr>
  </w:style>
  <w:style w:type="character" w:customStyle="1" w:styleId="MacroTextChar">
    <w:name w:val="Macro Text Char"/>
    <w:link w:val="Macro"/>
    <w:uiPriority w:val="99"/>
    <w:semiHidden/>
    <w:rsid w:val="003A3E55"/>
    <w:rPr>
      <w:rFonts w:ascii="Consolas" w:hAnsi="Consolas" w:cs="Consolas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3A3E5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3A3E55"/>
    <w:rPr>
      <w:rFonts w:ascii="Cambria" w:eastAsia="Times New Roman" w:hAnsi="Cambria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3A3E55"/>
    <w:pPr>
      <w:jc w:val="both"/>
    </w:pPr>
    <w:rPr>
      <w:rFonts w:ascii="Verdana" w:hAnsi="Verdana"/>
      <w:sz w:val="18"/>
      <w:szCs w:val="22"/>
      <w:lang w:val="es-ES" w:eastAsia="en-US"/>
    </w:rPr>
  </w:style>
  <w:style w:type="paragraph" w:styleId="NormalWeb">
    <w:name w:val="Normal (Web)"/>
    <w:basedOn w:val="Normal"/>
    <w:uiPriority w:val="99"/>
    <w:semiHidden/>
    <w:unhideWhenUsed/>
    <w:rsid w:val="003A3E55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3A3E55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3A3E55"/>
  </w:style>
  <w:style w:type="character" w:customStyle="1" w:styleId="NoteHeadingChar">
    <w:name w:val="Note Heading Char"/>
    <w:link w:val="NoteHeading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PageNumber">
    <w:name w:val="page number"/>
    <w:uiPriority w:val="99"/>
    <w:semiHidden/>
    <w:unhideWhenUsed/>
    <w:rsid w:val="003A3E55"/>
    <w:rPr>
      <w:lang w:val="es-ES"/>
    </w:rPr>
  </w:style>
  <w:style w:type="character" w:styleId="PlaceholderText">
    <w:name w:val="Placeholder Text"/>
    <w:uiPriority w:val="99"/>
    <w:semiHidden/>
    <w:rsid w:val="003A3E55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3A3E55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3A3E55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qFormat/>
    <w:rsid w:val="003A3E55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3A3E55"/>
    <w:rPr>
      <w:rFonts w:ascii="Verdana" w:hAnsi="Verdana"/>
      <w:i/>
      <w:iCs/>
      <w:color w:val="000000"/>
      <w:sz w:val="18"/>
      <w:szCs w:val="22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3A3E55"/>
  </w:style>
  <w:style w:type="character" w:customStyle="1" w:styleId="SalutationChar">
    <w:name w:val="Salutation Char"/>
    <w:link w:val="Salutation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3A3E55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Strong">
    <w:name w:val="Strong"/>
    <w:uiPriority w:val="99"/>
    <w:semiHidden/>
    <w:qFormat/>
    <w:rsid w:val="003A3E55"/>
    <w:rPr>
      <w:b/>
      <w:bCs/>
      <w:lang w:val="es-ES"/>
    </w:rPr>
  </w:style>
  <w:style w:type="character" w:styleId="SubtleEmphasis">
    <w:name w:val="Subtle Emphasis"/>
    <w:uiPriority w:val="99"/>
    <w:semiHidden/>
    <w:qFormat/>
    <w:rsid w:val="003A3E55"/>
    <w:rPr>
      <w:i/>
      <w:iCs/>
      <w:color w:val="808080"/>
      <w:lang w:val="es-ES"/>
    </w:rPr>
  </w:style>
  <w:style w:type="character" w:styleId="SubtleReference">
    <w:name w:val="Subtle Reference"/>
    <w:uiPriority w:val="99"/>
    <w:semiHidden/>
    <w:qFormat/>
    <w:rsid w:val="003A3E55"/>
    <w:rPr>
      <w:smallCaps/>
      <w:color w:val="C0504D"/>
      <w:u w:val="single"/>
      <w:lang w:val="es-ES"/>
    </w:rPr>
  </w:style>
  <w:style w:type="table" w:styleId="ColorfulGrid">
    <w:name w:val="Colorful Grid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3A3E55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3A3E55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3A3E55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3A3E55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3A3E55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3A3E55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3A3E55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3A3E55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3A3E55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3A3E55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3A3E55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3A3E55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3A3E55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3A3E55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3A3E55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3A3E55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3A3E55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3A3E55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3A3E55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3A3E55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3A3E55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3A3E55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3A3E55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3A3E55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3A3E55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3A3E55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3A3E55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3A3E55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3A3E55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3A3E55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3A3E55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3A3E55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mailto:rfs@cofepris.gob.mx" TargetMode="External" /><Relationship Id="rId5" Type="http://schemas.openxmlformats.org/officeDocument/2006/relationships/hyperlink" Target="https://members.wto.org/crnattachments/2026/TBT/MEX/26_00600_00_s.pdf" TargetMode="External" /><Relationship Id="rId6" Type="http://schemas.openxmlformats.org/officeDocument/2006/relationships/hyperlink" Target="https://www.dof.gob.mx/nota_detalle.php?codigo=5777850&amp;fecha=05/01/2026" TargetMode="External" /><Relationship Id="rId7" Type="http://schemas.openxmlformats.org/officeDocument/2006/relationships/hyperlink" Target="mailto:ariel.gutierrez@economia.gob.mx" TargetMode="External" /><Relationship Id="rId8" Type="http://schemas.openxmlformats.org/officeDocument/2006/relationships/hyperlink" Target="mailto:dgn.industriabasica@economia.gob.mx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803</Words>
  <Characters>4583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NOTIFICACIÓN</vt:lpstr>
    </vt:vector>
  </TitlesOfParts>
  <Company>OMC - WTO</Company>
  <LinksUpToDate>false</LinksUpToDate>
  <CharactersWithSpaces>5376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NOTIFICACIÓN</dc:title>
  <dc:creator>Carandang, Edward</dc:creator>
  <dc:description>LDIMD - DTU</dc:description>
  <cp:lastModifiedBy>Flanagan, Una</cp:lastModifiedBy>
  <cp:revision>3</cp:revision>
  <dcterms:created xsi:type="dcterms:W3CDTF">2026-01-30T10:15:00Z</dcterms:created>
  <dcterms:modified xsi:type="dcterms:W3CDTF">2026-01-30T10:17:00Z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f7bacae2-dd7c-44b8-815b-5b629b99031c</vt:lpwstr>
  </property>
  <property fmtid="{D5CDD505-2E9C-101B-9397-08002B2CF9AE}" pid="4" name="WTOCLASSIFICATION">
    <vt:lpwstr>NC</vt:lpwstr>
  </property>
</Properties>
</file>