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65710E1" w14:textId="77777777">
      <w:pPr>
        <w:pStyle w:val="Title"/>
        <w:rPr>
          <w:caps w:val="0"/>
          <w:kern w:val="0"/>
        </w:rPr>
      </w:pPr>
      <w:r w:rsidRPr="002F6A28">
        <w:rPr>
          <w:caps w:val="0"/>
          <w:kern w:val="0"/>
        </w:rPr>
        <w:t>NOTIFICATION</w:t>
      </w:r>
    </w:p>
    <w:p w:rsidR="009239F7" w:rsidRPr="002F6A28" w:rsidP="002F6A28" w14:paraId="552F409C" w14:textId="77777777">
      <w:pPr>
        <w:jc w:val="center"/>
      </w:pPr>
      <w:r w:rsidRPr="002F6A28">
        <w:t>The following notification is being circulated in accordance with Article 10.6</w:t>
      </w:r>
    </w:p>
    <w:p w:rsidR="009239F7" w:rsidRPr="002F6A28" w:rsidP="002F6A28" w14:paraId="10CE755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CB6FC2F" w14:textId="77777777" w:rsidTr="00DB13FE">
        <w:tblPrEx>
          <w:tblW w:w="5000" w:type="pct"/>
          <w:tblLayout w:type="fixed"/>
          <w:tblLook w:val="0000"/>
        </w:tblPrEx>
        <w:tc>
          <w:tcPr>
            <w:tcW w:w="607" w:type="dxa"/>
            <w:tcBorders>
              <w:top w:val="double" w:sz="4" w:space="0" w:color="auto"/>
            </w:tcBorders>
          </w:tcPr>
          <w:p w:rsidR="00F85C99" w:rsidRPr="002F6A28" w:rsidP="002F6A28" w14:paraId="5B786E2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627EA46"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34535A2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329D63" w14:textId="77777777" w:rsidTr="00DB13FE">
        <w:tblPrEx>
          <w:tblW w:w="5000" w:type="pct"/>
          <w:tblLayout w:type="fixed"/>
          <w:tblLook w:val="0000"/>
        </w:tblPrEx>
        <w:tc>
          <w:tcPr>
            <w:tcW w:w="607" w:type="dxa"/>
          </w:tcPr>
          <w:p w:rsidR="00F85C99" w:rsidRPr="002F6A28" w:rsidP="002F6A28" w14:paraId="12F58BBE" w14:textId="77777777">
            <w:pPr>
              <w:spacing w:before="120" w:after="120"/>
              <w:jc w:val="left"/>
            </w:pPr>
            <w:r w:rsidRPr="002F6A28">
              <w:rPr>
                <w:b/>
              </w:rPr>
              <w:t>2.</w:t>
            </w:r>
          </w:p>
        </w:tc>
        <w:tc>
          <w:tcPr>
            <w:tcW w:w="8373" w:type="dxa"/>
          </w:tcPr>
          <w:p w:rsidR="00F85C99" w:rsidRPr="002F6A28" w:rsidP="000C3B6C" w14:paraId="70FEA474" w14:textId="77777777">
            <w:pPr>
              <w:spacing w:before="120" w:after="120"/>
            </w:pPr>
            <w:r w:rsidRPr="002F6A28">
              <w:rPr>
                <w:b/>
              </w:rPr>
              <w:t>Agency responsible:</w:t>
            </w:r>
            <w:r w:rsidRPr="00C379C8" w:rsidR="00EE3A11">
              <w:t xml:space="preserve"> </w:t>
            </w:r>
          </w:p>
          <w:p w:rsidR="00EE3A11" w:rsidRPr="00C379C8" w:rsidP="000C3B6C" w14:paraId="73F7EB53" w14:textId="77777777">
            <w:r w:rsidRPr="00C379C8">
              <w:t>Office for the Special Mandate on Vaporized Nicotine and Non-Nicotine Products, their Devices, and Novel Tobacco Products (OSMV)</w:t>
            </w:r>
          </w:p>
          <w:p w:rsidR="00EE3A11" w:rsidRPr="00C379C8" w:rsidP="000C3B6C" w14:paraId="090BD2A8" w14:textId="77777777">
            <w:r w:rsidRPr="00C379C8">
              <w:t>Department of Trade and Industry</w:t>
            </w:r>
          </w:p>
          <w:p w:rsidR="00EE3A11" w:rsidRPr="00C379C8" w:rsidP="000C3B6C" w14:paraId="259D221E" w14:textId="77777777">
            <w:pPr>
              <w:spacing w:after="120"/>
            </w:pPr>
            <w:r w:rsidRPr="00C379C8">
              <w:t xml:space="preserve">Email: </w:t>
            </w:r>
            <w:hyperlink r:id="rId6" w:history="1">
              <w:r w:rsidRPr="00C379C8">
                <w:rPr>
                  <w:color w:val="0000FF"/>
                  <w:u w:val="single"/>
                </w:rPr>
                <w:t>osmv@dti.gov.ph</w:t>
              </w:r>
            </w:hyperlink>
          </w:p>
        </w:tc>
      </w:tr>
      <w:tr w14:paraId="6CA01780" w14:textId="77777777" w:rsidTr="00DB13FE">
        <w:tblPrEx>
          <w:tblW w:w="5000" w:type="pct"/>
          <w:tblLayout w:type="fixed"/>
          <w:tblLook w:val="0000"/>
        </w:tblPrEx>
        <w:tc>
          <w:tcPr>
            <w:tcW w:w="607" w:type="dxa"/>
          </w:tcPr>
          <w:p w:rsidR="00F85C99" w:rsidRPr="002F6A28" w:rsidP="002F6A28" w14:paraId="68CC9330" w14:textId="77777777">
            <w:pPr>
              <w:spacing w:before="120" w:after="120"/>
              <w:jc w:val="left"/>
              <w:rPr>
                <w:b/>
              </w:rPr>
            </w:pPr>
            <w:r w:rsidRPr="002F6A28">
              <w:rPr>
                <w:b/>
              </w:rPr>
              <w:t>3.</w:t>
            </w:r>
          </w:p>
        </w:tc>
        <w:tc>
          <w:tcPr>
            <w:tcW w:w="8373" w:type="dxa"/>
          </w:tcPr>
          <w:p w:rsidR="00F85C99" w:rsidRPr="0058336F" w:rsidP="002F6A28" w14:paraId="0B37896F"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C1CE06D" w14:textId="77777777" w:rsidTr="00DB13FE">
        <w:tblPrEx>
          <w:tblW w:w="5000" w:type="pct"/>
          <w:tblLayout w:type="fixed"/>
          <w:tblLook w:val="0000"/>
        </w:tblPrEx>
        <w:tc>
          <w:tcPr>
            <w:tcW w:w="607" w:type="dxa"/>
          </w:tcPr>
          <w:p w:rsidR="00F85C99" w:rsidRPr="002F6A28" w:rsidP="002F6A28" w14:paraId="54B281D5" w14:textId="77777777">
            <w:pPr>
              <w:spacing w:before="120" w:after="120"/>
              <w:jc w:val="left"/>
            </w:pPr>
            <w:r w:rsidRPr="002F6A28">
              <w:rPr>
                <w:b/>
              </w:rPr>
              <w:t>4.</w:t>
            </w:r>
          </w:p>
        </w:tc>
        <w:tc>
          <w:tcPr>
            <w:tcW w:w="8373" w:type="dxa"/>
          </w:tcPr>
          <w:p w:rsidR="00F85C99" w:rsidRPr="002F6A28" w:rsidP="002F6A28" w14:paraId="5F2BBDC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Tobacco, tobacco products and related equipment (ICS code(s): 65.160)</w:t>
            </w:r>
          </w:p>
        </w:tc>
      </w:tr>
      <w:tr w14:paraId="5D20D233" w14:textId="77777777" w:rsidTr="00DB13FE">
        <w:tblPrEx>
          <w:tblW w:w="5000" w:type="pct"/>
          <w:tblLayout w:type="fixed"/>
          <w:tblLook w:val="0000"/>
        </w:tblPrEx>
        <w:tc>
          <w:tcPr>
            <w:tcW w:w="607" w:type="dxa"/>
          </w:tcPr>
          <w:p w:rsidR="00F85C99" w:rsidRPr="002F6A28" w:rsidP="002F6A28" w14:paraId="6ADA7A9B" w14:textId="77777777">
            <w:pPr>
              <w:spacing w:before="120" w:after="120"/>
              <w:jc w:val="left"/>
            </w:pPr>
            <w:r w:rsidRPr="002F6A28">
              <w:rPr>
                <w:b/>
              </w:rPr>
              <w:t>5.</w:t>
            </w:r>
          </w:p>
        </w:tc>
        <w:tc>
          <w:tcPr>
            <w:tcW w:w="8373" w:type="dxa"/>
          </w:tcPr>
          <w:p w:rsidR="00F85C99" w:rsidP="002F6A28" w14:paraId="5A9E715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Department Administrative Order (DAO) "Prohibition on the Importation and Manufacture of Vape Open Pods and E-Liquids"; (3 page(s), in English)</w:t>
            </w:r>
          </w:p>
          <w:p w:rsidR="000C3B6C" w:rsidRPr="000C3B6C" w:rsidP="002F6A28" w14:paraId="0B6DDE3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67125" w:rsidRPr="00CE6C29" w:rsidP="002F6A28" w14:paraId="10F2706C"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https://members.wto.org/crnattachments/2026/TBT/PHL/26_00568_00_e.pdf</w:t>
              </w:r>
            </w:hyperlink>
          </w:p>
          <w:p w:rsidR="00167125" w:rsidRPr="00CE6C29" w:rsidP="002F6A28" w14:paraId="3FCF988E" w14:textId="77777777">
            <w:pPr>
              <w:rPr>
                <w:iCs/>
              </w:rPr>
            </w:pPr>
            <w:r w:rsidRPr="00CE6C29">
              <w:rPr>
                <w:iCs/>
              </w:rPr>
              <w:t>ATTY. M. MARCUS N. VALDEZ II</w:t>
            </w:r>
          </w:p>
          <w:p w:rsidR="00167125" w:rsidRPr="00CE6C29" w:rsidP="002F6A28" w14:paraId="1A1C57B4" w14:textId="77777777">
            <w:pPr>
              <w:rPr>
                <w:iCs/>
              </w:rPr>
            </w:pPr>
            <w:r w:rsidRPr="00CE6C29">
              <w:rPr>
                <w:iCs/>
              </w:rPr>
              <w:t>Assistant Secretary and Supervising Head</w:t>
            </w:r>
          </w:p>
          <w:p w:rsidR="00167125" w:rsidRPr="00CE6C29" w:rsidP="002F6A28" w14:paraId="4C5D5F3E" w14:textId="77777777">
            <w:pPr>
              <w:rPr>
                <w:iCs/>
              </w:rPr>
            </w:pPr>
            <w:r w:rsidRPr="00CE6C29">
              <w:rPr>
                <w:iCs/>
              </w:rPr>
              <w:t>Office for the Special Mandate on Vaporized Nicotine and Non-Nicotine Products, their Devices, and Novel Tobacco Products (OSMV)</w:t>
            </w:r>
          </w:p>
          <w:p w:rsidR="00167125" w:rsidRPr="00CE6C29" w:rsidP="002F6A28" w14:paraId="351BB8F9" w14:textId="77777777">
            <w:pPr>
              <w:rPr>
                <w:iCs/>
              </w:rPr>
            </w:pPr>
            <w:r w:rsidRPr="00CE6C29">
              <w:rPr>
                <w:iCs/>
              </w:rPr>
              <w:t>Department of Trade and Industry</w:t>
            </w:r>
          </w:p>
          <w:p w:rsidR="00167125" w:rsidRPr="00CE6C29" w:rsidP="002F6A28" w14:paraId="0393EE12" w14:textId="77777777">
            <w:pPr>
              <w:spacing w:after="120"/>
              <w:rPr>
                <w:iCs/>
              </w:rPr>
            </w:pPr>
            <w:r w:rsidRPr="00CE6C29">
              <w:rPr>
                <w:iCs/>
              </w:rPr>
              <w:t xml:space="preserve">Email: </w:t>
            </w:r>
            <w:hyperlink r:id="rId6" w:history="1">
              <w:r w:rsidRPr="00CE6C29">
                <w:rPr>
                  <w:iCs/>
                  <w:color w:val="0000FF"/>
                  <w:u w:val="single"/>
                </w:rPr>
                <w:t>osmv@dti.gov.ph</w:t>
              </w:r>
            </w:hyperlink>
          </w:p>
        </w:tc>
      </w:tr>
      <w:tr w14:paraId="2AF39D1E" w14:textId="77777777" w:rsidTr="00DB13FE">
        <w:tblPrEx>
          <w:tblW w:w="5000" w:type="pct"/>
          <w:tblLayout w:type="fixed"/>
          <w:tblLook w:val="0000"/>
        </w:tblPrEx>
        <w:tc>
          <w:tcPr>
            <w:tcW w:w="607" w:type="dxa"/>
          </w:tcPr>
          <w:p w:rsidR="00F85C99" w:rsidRPr="002F6A28" w:rsidP="002F6A28" w14:paraId="4F2CC811" w14:textId="77777777">
            <w:pPr>
              <w:spacing w:before="120" w:after="120"/>
              <w:jc w:val="left"/>
              <w:rPr>
                <w:b/>
              </w:rPr>
            </w:pPr>
            <w:r w:rsidRPr="002F6A28">
              <w:rPr>
                <w:b/>
              </w:rPr>
              <w:t>6.</w:t>
            </w:r>
          </w:p>
        </w:tc>
        <w:tc>
          <w:tcPr>
            <w:tcW w:w="8373" w:type="dxa"/>
          </w:tcPr>
          <w:p w:rsidR="00F85C99" w:rsidRPr="002F6A28" w:rsidP="002F6A28" w14:paraId="04041057" w14:textId="77777777">
            <w:pPr>
              <w:spacing w:before="120" w:after="120"/>
              <w:rPr>
                <w:b/>
              </w:rPr>
            </w:pPr>
            <w:r w:rsidRPr="002F6A28">
              <w:rPr>
                <w:b/>
              </w:rPr>
              <w:t>Description of content:</w:t>
            </w:r>
            <w:r w:rsidRPr="00C379C8" w:rsidR="00FE448B">
              <w:t xml:space="preserve"> The shortened commenting period of seven (7) days is proposed in view of the urgent public health considerations surrounding the draft issuance. Recent regulatory actions of the Department of Trade and Industry underscore the need to ensure that only compliant vaporized nicotine and non-nicotine products remain available in the market. Moreover, reports regarding vape products allegedly containing synthetic cannabinoids—chemicals that mimic the effects of cannabis and pose serious health risks—highlight the potential harm posed by continued market access to such products.</w:t>
            </w:r>
          </w:p>
        </w:tc>
      </w:tr>
      <w:tr w14:paraId="79417066" w14:textId="77777777" w:rsidTr="00DB13FE">
        <w:tblPrEx>
          <w:tblW w:w="5000" w:type="pct"/>
          <w:tblLayout w:type="fixed"/>
          <w:tblLook w:val="0000"/>
        </w:tblPrEx>
        <w:tc>
          <w:tcPr>
            <w:tcW w:w="607" w:type="dxa"/>
          </w:tcPr>
          <w:p w:rsidR="00F85C99" w:rsidRPr="002F6A28" w:rsidP="002F6A28" w14:paraId="5EDF54A0" w14:textId="77777777">
            <w:pPr>
              <w:spacing w:before="120" w:after="120"/>
              <w:jc w:val="left"/>
              <w:rPr>
                <w:b/>
              </w:rPr>
            </w:pPr>
            <w:r w:rsidRPr="002F6A28">
              <w:rPr>
                <w:b/>
              </w:rPr>
              <w:t>7.</w:t>
            </w:r>
          </w:p>
        </w:tc>
        <w:tc>
          <w:tcPr>
            <w:tcW w:w="8373" w:type="dxa"/>
          </w:tcPr>
          <w:p w:rsidR="00F85C99" w:rsidRPr="002F6A28" w:rsidP="002F6A28" w14:paraId="38BE57F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8819F91" w14:textId="77777777" w:rsidTr="001F7D8D">
        <w:tblPrEx>
          <w:tblW w:w="5000" w:type="pct"/>
          <w:tblLayout w:type="fixed"/>
          <w:tblLook w:val="0000"/>
        </w:tblPrEx>
        <w:trPr>
          <w:cantSplit/>
        </w:trPr>
        <w:tc>
          <w:tcPr>
            <w:tcW w:w="607" w:type="dxa"/>
          </w:tcPr>
          <w:p w:rsidR="00F85C99" w:rsidRPr="002F6A28" w:rsidP="009E75ED" w14:paraId="5E81F8CE" w14:textId="77777777">
            <w:pPr>
              <w:spacing w:before="120" w:after="120"/>
              <w:jc w:val="left"/>
              <w:rPr>
                <w:b/>
              </w:rPr>
            </w:pPr>
            <w:r w:rsidRPr="002F6A28">
              <w:rPr>
                <w:b/>
              </w:rPr>
              <w:t>8.</w:t>
            </w:r>
          </w:p>
        </w:tc>
        <w:tc>
          <w:tcPr>
            <w:tcW w:w="8373" w:type="dxa"/>
          </w:tcPr>
          <w:p w:rsidR="000C3B6C" w:rsidRPr="00EC00D2" w:rsidP="007F13E8" w14:paraId="3B32EB80" w14:textId="77777777">
            <w:pPr>
              <w:spacing w:before="120" w:after="120"/>
              <w:rPr>
                <w:bCs/>
              </w:rPr>
            </w:pPr>
            <w:r w:rsidRPr="002F6A28">
              <w:rPr>
                <w:b/>
              </w:rPr>
              <w:t>Relevant documents:</w:t>
            </w:r>
            <w:r w:rsidRPr="002F6A28" w:rsidR="00EE3A11">
              <w:t xml:space="preserve"> </w:t>
            </w:r>
          </w:p>
          <w:p w:rsidR="00EE3A11" w:rsidRPr="002F6A28" w:rsidP="007F13E8" w14:paraId="2B816039" w14:textId="77777777">
            <w:pPr>
              <w:numPr>
                <w:ilvl w:val="0"/>
                <w:numId w:val="16"/>
              </w:numPr>
              <w:spacing w:before="120" w:after="120"/>
            </w:pPr>
            <w:r w:rsidRPr="002F6A28">
              <w:t>Republic Act No. 11900 (RA11900), or the Vaporized Nicotine and Non-Nicotine Products Regulation Act</w:t>
            </w:r>
          </w:p>
          <w:p w:rsidR="00EE3A11" w:rsidRPr="002F6A28" w:rsidP="007F13E8" w14:paraId="1D553291" w14:textId="77777777">
            <w:pPr>
              <w:numPr>
                <w:ilvl w:val="0"/>
                <w:numId w:val="16"/>
              </w:numPr>
              <w:spacing w:before="120" w:after="120"/>
            </w:pPr>
            <w:r w:rsidRPr="002F6A28">
              <w:t>DTI Department Administrative Order No. 22-06 (DAO22-06) (2022), as supplemented by DTI Department Administrative Order No. 24-02 (DAO24-02) (2024), provides for the Technical Regulation concerning the Mandatory Product Certification of Vaporized Nicotine and Non-Nicotine Products, their Devices, and Novel Tobacco Products</w:t>
            </w:r>
          </w:p>
        </w:tc>
      </w:tr>
      <w:tr w14:paraId="66EC8124" w14:textId="77777777" w:rsidTr="00DB13FE">
        <w:tblPrEx>
          <w:tblW w:w="5000" w:type="pct"/>
          <w:tblLayout w:type="fixed"/>
          <w:tblLook w:val="0000"/>
        </w:tblPrEx>
        <w:tc>
          <w:tcPr>
            <w:tcW w:w="607" w:type="dxa"/>
          </w:tcPr>
          <w:p w:rsidR="00EE3A11" w:rsidRPr="002F6A28" w:rsidP="002F6A28" w14:paraId="4FD37509" w14:textId="77777777">
            <w:pPr>
              <w:spacing w:before="120" w:after="120"/>
              <w:jc w:val="left"/>
              <w:rPr>
                <w:b/>
              </w:rPr>
            </w:pPr>
            <w:r w:rsidRPr="002F6A28">
              <w:rPr>
                <w:b/>
              </w:rPr>
              <w:t>9.</w:t>
            </w:r>
          </w:p>
        </w:tc>
        <w:tc>
          <w:tcPr>
            <w:tcW w:w="8373" w:type="dxa"/>
          </w:tcPr>
          <w:p w:rsidR="00EE3A11" w:rsidRPr="002F6A28" w:rsidP="008953C4" w14:paraId="7E3DC1AB" w14:textId="77777777">
            <w:pPr>
              <w:spacing w:before="120" w:after="120"/>
            </w:pPr>
            <w:r w:rsidRPr="002F6A28">
              <w:rPr>
                <w:b/>
              </w:rPr>
              <w:t>Proposed date of adoption:</w:t>
            </w:r>
            <w:r w:rsidRPr="00C379C8">
              <w:t xml:space="preserve"> February 2026</w:t>
            </w:r>
          </w:p>
          <w:p w:rsidR="00EE3A11" w:rsidRPr="002F6A28" w:rsidP="008953C4" w14:paraId="223BB070" w14:textId="77777777">
            <w:pPr>
              <w:spacing w:after="120"/>
            </w:pPr>
            <w:r w:rsidRPr="002F6A28">
              <w:rPr>
                <w:b/>
              </w:rPr>
              <w:t>Proposed date of entry into force:</w:t>
            </w:r>
            <w:r w:rsidRPr="00C379C8">
              <w:t xml:space="preserve"> This Order shall take effect immediately after its publication in the Official Gazette or in two (2) newspapers of general circulation.</w:t>
            </w:r>
          </w:p>
        </w:tc>
      </w:tr>
      <w:tr w14:paraId="12C6BF46" w14:textId="77777777" w:rsidTr="00DB13FE">
        <w:tblPrEx>
          <w:tblW w:w="5000" w:type="pct"/>
          <w:tblLayout w:type="fixed"/>
          <w:tblLook w:val="0000"/>
        </w:tblPrEx>
        <w:tc>
          <w:tcPr>
            <w:tcW w:w="607" w:type="dxa"/>
            <w:tcBorders>
              <w:bottom w:val="double" w:sz="4" w:space="0" w:color="auto"/>
            </w:tcBorders>
          </w:tcPr>
          <w:p w:rsidR="00F85C99" w:rsidRPr="002F6A28" w:rsidP="002F6A28" w14:paraId="1A2334B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AA4D3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61E132" w14:textId="77777777">
            <w:pPr>
              <w:spacing w:before="120" w:after="120"/>
              <w:rPr>
                <w:bCs/>
              </w:rPr>
            </w:pPr>
            <w:r w:rsidRPr="002F6A28">
              <w:rPr>
                <w:b/>
              </w:rPr>
              <w:t>Final date for comments:</w:t>
            </w:r>
            <w:r w:rsidRPr="00C379C8" w:rsidR="00EE3A11">
              <w:t xml:space="preserve"> 4 February 2026</w:t>
            </w:r>
          </w:p>
          <w:p w:rsidR="000C3B6C" w:rsidRPr="00E3324D" w:rsidP="000C3B6C" w14:paraId="1109124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4101DB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94FE399" w14:textId="77777777">
            <w:r w:rsidRPr="00CE6C29">
              <w:t>Mr. Neil P. Catajay</w:t>
            </w:r>
          </w:p>
          <w:p w:rsidR="00CE6C29" w:rsidRPr="00CE6C29" w:rsidP="000C3B6C" w14:paraId="28DB2552" w14:textId="77777777">
            <w:r w:rsidRPr="00CE6C29">
              <w:t>Director</w:t>
            </w:r>
          </w:p>
          <w:p w:rsidR="00CE6C29" w:rsidRPr="00CE6C29" w:rsidP="000C3B6C" w14:paraId="7A33923A" w14:textId="77777777">
            <w:r w:rsidRPr="00CE6C29">
              <w:t>Bureau of Philippine Standards</w:t>
            </w:r>
          </w:p>
          <w:p w:rsidR="00CE6C29" w:rsidRPr="00CE6C29" w:rsidP="000C3B6C" w14:paraId="277DBA4D" w14:textId="77777777">
            <w:r w:rsidRPr="00CE6C29">
              <w:t>Department of Trade and Industry</w:t>
            </w:r>
          </w:p>
          <w:p w:rsidR="00CE6C29" w:rsidRPr="00CE6C29" w:rsidP="000C3B6C" w14:paraId="1D60DFEF" w14:textId="77777777">
            <w:r w:rsidRPr="00CE6C29">
              <w:t>3F Trade and Industry Building</w:t>
            </w:r>
          </w:p>
          <w:p w:rsidR="00CE6C29" w:rsidRPr="00CE6C29" w:rsidP="000C3B6C" w14:paraId="287BA400" w14:textId="77777777">
            <w:r w:rsidRPr="00CE6C29">
              <w:t>361 Sen. Gil Puyat Avenue</w:t>
            </w:r>
          </w:p>
          <w:p w:rsidR="00CE6C29" w:rsidRPr="00CE6C29" w:rsidP="000C3B6C" w14:paraId="2A4F551D" w14:textId="77777777">
            <w:r w:rsidRPr="00CE6C29">
              <w:t>Makati City</w:t>
            </w:r>
          </w:p>
          <w:p w:rsidR="00CE6C29" w:rsidRPr="00CE6C29" w:rsidP="000C3B6C" w14:paraId="40810D75" w14:textId="77777777">
            <w:r w:rsidRPr="00CE6C29">
              <w:t>Philippines</w:t>
            </w:r>
          </w:p>
          <w:p w:rsidR="00CE6C29" w:rsidRPr="00CE6C29" w:rsidP="000C3B6C" w14:paraId="31EE05C4" w14:textId="77777777">
            <w:r w:rsidRPr="00CE6C29">
              <w:t>1200</w:t>
            </w:r>
          </w:p>
          <w:p w:rsidR="00CE6C29" w:rsidRPr="00CE6C29" w:rsidP="000C3B6C" w14:paraId="135FF5E4" w14:textId="77777777">
            <w:r w:rsidRPr="00CE6C29">
              <w:t>Tel: (632) 751 4700; (632) 7913128</w:t>
            </w:r>
          </w:p>
          <w:p w:rsidR="00CE6C29" w:rsidRPr="00CE6C29" w:rsidP="000C3B6C" w14:paraId="6368DC74" w14:textId="77777777">
            <w:r w:rsidRPr="00CE6C29">
              <w:t xml:space="preserve">Email: </w:t>
            </w:r>
            <w:hyperlink r:id="rId8" w:history="1">
              <w:r w:rsidRPr="00CE6C29">
                <w:rPr>
                  <w:color w:val="0000FF"/>
                  <w:u w:val="single"/>
                </w:rPr>
                <w:t>bps@dti.gov.ph</w:t>
              </w:r>
            </w:hyperlink>
          </w:p>
          <w:p w:rsidR="00CE6C29" w:rsidRPr="00CE6C29" w:rsidP="000C3B6C" w14:paraId="48DE49EC" w14:textId="77777777">
            <w:pPr>
              <w:spacing w:after="120"/>
            </w:pPr>
            <w:r w:rsidRPr="00CE6C29">
              <w:t xml:space="preserve">Website: </w:t>
            </w:r>
            <w:hyperlink r:id="rId9" w:tgtFrame="_blank" w:history="1">
              <w:r w:rsidRPr="00CE6C29">
                <w:rPr>
                  <w:color w:val="0000FF"/>
                  <w:u w:val="single"/>
                </w:rPr>
                <w:t>http://www.bps.dti.gov.ph</w:t>
              </w:r>
            </w:hyperlink>
          </w:p>
        </w:tc>
      </w:tr>
    </w:tbl>
    <w:p w:rsidR="00EE3A11" w:rsidRPr="002F6A28" w:rsidP="00887259" w14:paraId="6DA4A06A"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84ADC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59AB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6657D8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CA447F" w14:textId="77777777">
    <w:pPr>
      <w:pStyle w:val="Header"/>
      <w:pBdr>
        <w:bottom w:val="single" w:sz="4" w:space="1" w:color="auto"/>
      </w:pBdr>
      <w:tabs>
        <w:tab w:val="clear" w:pos="4513"/>
        <w:tab w:val="clear" w:pos="9027"/>
      </w:tabs>
      <w:jc w:val="center"/>
    </w:pPr>
    <w:r w:rsidRPr="002F6A28">
      <w:t>tbtSymbol</w:t>
    </w:r>
  </w:p>
  <w:p w:rsidR="009239F7" w:rsidRPr="002F6A28" w:rsidP="009239F7" w14:paraId="2AB29142" w14:textId="77777777">
    <w:pPr>
      <w:pStyle w:val="Header"/>
      <w:pBdr>
        <w:bottom w:val="single" w:sz="4" w:space="1" w:color="auto"/>
      </w:pBdr>
      <w:tabs>
        <w:tab w:val="clear" w:pos="4513"/>
        <w:tab w:val="clear" w:pos="9027"/>
      </w:tabs>
      <w:jc w:val="center"/>
    </w:pPr>
  </w:p>
  <w:p w:rsidR="009239F7" w:rsidRPr="002F6A28" w:rsidP="009239F7" w14:paraId="1F7B51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8F7D10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23558D" w14:textId="77777777">
    <w:pPr>
      <w:pStyle w:val="Header"/>
      <w:pBdr>
        <w:bottom w:val="single" w:sz="4" w:space="1" w:color="auto"/>
      </w:pBdr>
      <w:tabs>
        <w:tab w:val="clear" w:pos="4513"/>
        <w:tab w:val="clear" w:pos="9027"/>
      </w:tabs>
      <w:jc w:val="center"/>
    </w:pPr>
    <w:bookmarkStart w:id="0" w:name="spsSymbolHeader"/>
    <w:r w:rsidRPr="002F6A28">
      <w:t>G/TBT/N/PHL/354</w:t>
    </w:r>
    <w:bookmarkEnd w:id="0"/>
  </w:p>
  <w:p w:rsidR="009239F7" w:rsidRPr="002F6A28" w:rsidP="009239F7" w14:paraId="2395EE59" w14:textId="77777777">
    <w:pPr>
      <w:pStyle w:val="Header"/>
      <w:pBdr>
        <w:bottom w:val="single" w:sz="4" w:space="1" w:color="auto"/>
      </w:pBdr>
      <w:tabs>
        <w:tab w:val="clear" w:pos="4513"/>
        <w:tab w:val="clear" w:pos="9027"/>
      </w:tabs>
      <w:jc w:val="center"/>
    </w:pPr>
  </w:p>
  <w:p w:rsidR="009239F7" w:rsidRPr="002F6A28" w:rsidP="009239F7" w14:paraId="49E583E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50312C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83DC3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12BC9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DAF8B4" w14:textId="77777777">
          <w:pPr>
            <w:jc w:val="right"/>
            <w:rPr>
              <w:b/>
              <w:color w:val="FF0000"/>
              <w:szCs w:val="16"/>
            </w:rPr>
          </w:pPr>
        </w:p>
      </w:tc>
    </w:tr>
    <w:bookmarkEnd w:id="1"/>
    <w:tr w14:paraId="5989433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4A521F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151312" w14:textId="77777777">
          <w:pPr>
            <w:jc w:val="right"/>
            <w:rPr>
              <w:b/>
              <w:szCs w:val="16"/>
            </w:rPr>
          </w:pPr>
        </w:p>
      </w:tc>
    </w:tr>
    <w:tr w14:paraId="5445D21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1E3D51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C71C957" w14:textId="77777777">
          <w:pPr>
            <w:jc w:val="right"/>
            <w:rPr>
              <w:b/>
              <w:szCs w:val="16"/>
            </w:rPr>
          </w:pPr>
          <w:bookmarkStart w:id="2" w:name="bmkSymbols"/>
          <w:r w:rsidRPr="002F6A28">
            <w:rPr>
              <w:b/>
              <w:szCs w:val="16"/>
            </w:rPr>
            <w:t>G/TBT/N/PHL/354</w:t>
          </w:r>
          <w:bookmarkEnd w:id="2"/>
        </w:p>
      </w:tc>
    </w:tr>
    <w:tr w14:paraId="6EB575D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9AACA2" w14:textId="77777777"/>
      </w:tc>
      <w:tc>
        <w:tcPr>
          <w:tcW w:w="5448" w:type="dxa"/>
          <w:gridSpan w:val="2"/>
          <w:shd w:val="clear" w:color="auto" w:fill="FFFFFF"/>
          <w:tcMar>
            <w:left w:w="108" w:type="dxa"/>
            <w:right w:w="108" w:type="dxa"/>
          </w:tcMar>
          <w:vAlign w:val="center"/>
        </w:tcPr>
        <w:p w:rsidR="00ED54E0" w:rsidRPr="009239F7" w:rsidP="00B801E9" w14:paraId="69DD6D42" w14:textId="77777777">
          <w:pPr>
            <w:jc w:val="right"/>
            <w:rPr>
              <w:szCs w:val="16"/>
            </w:rPr>
          </w:pPr>
          <w:bookmarkStart w:id="3" w:name="spsDateDistribution"/>
          <w:bookmarkStart w:id="4" w:name="bmkDate"/>
          <w:r w:rsidRPr="009239F7">
            <w:rPr>
              <w:szCs w:val="16"/>
            </w:rPr>
            <w:t>29 January 2026</w:t>
          </w:r>
          <w:bookmarkEnd w:id="3"/>
          <w:bookmarkEnd w:id="4"/>
        </w:p>
      </w:tc>
    </w:tr>
    <w:tr w14:paraId="5B37E9A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2766C0F" w14:textId="77777777">
          <w:pPr>
            <w:jc w:val="left"/>
            <w:rPr>
              <w:b/>
            </w:rPr>
          </w:pPr>
          <w:bookmarkStart w:id="5" w:name="bmkSerial"/>
          <w:r>
            <w:rPr>
              <w:rFonts w:ascii="Verdana" w:eastAsia="Verdana" w:hAnsi="Verdana" w:cs="Verdana"/>
              <w:b w:val="0"/>
              <w:color w:val="FF0000"/>
              <w:sz w:val="18"/>
            </w:rPr>
            <w:t>(26-0655)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41C42B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436129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0A911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6D03C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97471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42478015">
    <w:abstractNumId w:val="9"/>
  </w:num>
  <w:num w:numId="2" w16cid:durableId="1966231712">
    <w:abstractNumId w:val="7"/>
  </w:num>
  <w:num w:numId="3" w16cid:durableId="250626269">
    <w:abstractNumId w:val="6"/>
  </w:num>
  <w:num w:numId="4" w16cid:durableId="1760249908">
    <w:abstractNumId w:val="5"/>
  </w:num>
  <w:num w:numId="5" w16cid:durableId="866255136">
    <w:abstractNumId w:val="4"/>
  </w:num>
  <w:num w:numId="6" w16cid:durableId="270554711">
    <w:abstractNumId w:val="12"/>
  </w:num>
  <w:num w:numId="7" w16cid:durableId="1043410651">
    <w:abstractNumId w:val="11"/>
  </w:num>
  <w:num w:numId="8" w16cid:durableId="184708457">
    <w:abstractNumId w:val="10"/>
  </w:num>
  <w:num w:numId="9" w16cid:durableId="1811171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7118892">
    <w:abstractNumId w:val="13"/>
  </w:num>
  <w:num w:numId="11" w16cid:durableId="1700661199">
    <w:abstractNumId w:val="8"/>
  </w:num>
  <w:num w:numId="12" w16cid:durableId="1663581283">
    <w:abstractNumId w:val="3"/>
  </w:num>
  <w:num w:numId="13" w16cid:durableId="1299608693">
    <w:abstractNumId w:val="2"/>
  </w:num>
  <w:num w:numId="14" w16cid:durableId="1943029104">
    <w:abstractNumId w:val="1"/>
  </w:num>
  <w:num w:numId="15" w16cid:durableId="370158352">
    <w:abstractNumId w:val="0"/>
  </w:num>
  <w:num w:numId="16" w16cid:durableId="15746603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195"/>
    <w:rsid w:val="000C3B6C"/>
    <w:rsid w:val="000E1CF4"/>
    <w:rsid w:val="0011356B"/>
    <w:rsid w:val="001157E9"/>
    <w:rsid w:val="001206E6"/>
    <w:rsid w:val="00125032"/>
    <w:rsid w:val="0013337F"/>
    <w:rsid w:val="00147DF9"/>
    <w:rsid w:val="00153339"/>
    <w:rsid w:val="00155128"/>
    <w:rsid w:val="001621F4"/>
    <w:rsid w:val="00167125"/>
    <w:rsid w:val="0018251C"/>
    <w:rsid w:val="00182B84"/>
    <w:rsid w:val="0018646B"/>
    <w:rsid w:val="00186B9C"/>
    <w:rsid w:val="00191D12"/>
    <w:rsid w:val="001A464A"/>
    <w:rsid w:val="001E291F"/>
    <w:rsid w:val="001F7D8D"/>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2BFC"/>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77A16"/>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716A"/>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413C"/>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65A43"/>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D5E54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osmv@dti.gov.ph" TargetMode="External" /><Relationship Id="rId7" Type="http://schemas.openxmlformats.org/officeDocument/2006/relationships/hyperlink" Target="https://members.wto.org/crnattachments/2026/TBT/PHL/26_00568_00_e.pdf" TargetMode="External" /><Relationship Id="rId8" Type="http://schemas.openxmlformats.org/officeDocument/2006/relationships/hyperlink" Target="mailto:bps@dti.gov.ph" TargetMode="External" /><Relationship Id="rId9" Type="http://schemas.openxmlformats.org/officeDocument/2006/relationships/hyperlink" Target="http://www.bps.dti.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A0801E3-82CD-4402-BBAC-F679B0AE516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2026-01-29T13:41:00Z</dcterms:created>
  <dcterms:modified xsi:type="dcterms:W3CDTF">2026-01-29T13:47:00Z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