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513775B" w14:textId="77777777">
      <w:pPr>
        <w:pStyle w:val="Title"/>
      </w:pPr>
      <w:r w:rsidRPr="002F663C">
        <w:t>NOTIFICATION</w:t>
      </w:r>
    </w:p>
    <w:p w:rsidR="002F663C" w:rsidRPr="002F663C" w:rsidP="00DD3DD7" w14:paraId="76D6B160" w14:textId="77777777">
      <w:pPr>
        <w:pStyle w:val="Title3"/>
      </w:pPr>
      <w:r w:rsidRPr="002F663C">
        <w:t>Addendum</w:t>
      </w:r>
    </w:p>
    <w:p w:rsidR="002F663C" w:rsidP="001E2E4A" w14:paraId="255FAF7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2DBC20C" w14:textId="77777777">
      <w:pPr>
        <w:rPr>
          <w:rFonts w:eastAsia="Calibri" w:cs="Times New Roman"/>
        </w:rPr>
      </w:pPr>
    </w:p>
    <w:p w:rsidR="002F663C" w:rsidRPr="002F663C" w:rsidP="002F663C" w14:paraId="23B0215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6FB3443" w14:textId="77777777">
      <w:pPr>
        <w:rPr>
          <w:rFonts w:eastAsia="Calibri" w:cs="Times New Roman"/>
        </w:rPr>
      </w:pPr>
    </w:p>
    <w:p w:rsidR="00C14444" w:rsidRPr="002F663C" w:rsidP="002F663C" w14:paraId="5E10B046" w14:textId="77777777">
      <w:pPr>
        <w:rPr>
          <w:rFonts w:eastAsia="Calibri" w:cs="Times New Roman"/>
        </w:rPr>
      </w:pPr>
    </w:p>
    <w:p w:rsidR="002F663C" w:rsidRPr="002F663C" w:rsidP="002F663C" w14:paraId="414767A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Achieving 100% Wireless Handset Model Hearing Aid Compatibility</w:t>
      </w:r>
    </w:p>
    <w:p w:rsidR="002F663C" w:rsidRPr="002F663C" w:rsidP="002F663C" w14:paraId="6B5FBBD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6E5DF9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2B723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EDAA0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090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6CED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EF1E6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5BF7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27DA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E5EE2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33E4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DA0E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727F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20BE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4B0E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26 January 2026</w:t>
            </w:r>
          </w:p>
        </w:tc>
      </w:tr>
      <w:tr w14:paraId="7B084D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A034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FAA1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AFFE8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958F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9D76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C9C7B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CE24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7D32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07E1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5AF7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2806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6C98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2839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ABD40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8622C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5F0A9E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3CB29739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announcement of effective date; correction</w:t>
            </w:r>
          </w:p>
          <w:p w:rsidR="00467A46" w:rsidP="00EB7B40" w14:paraId="2A60482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https://members.wto.org/crnattachments/2026/TBT/USA/26_00511_00_e.pdf</w:t>
              </w:r>
            </w:hyperlink>
          </w:p>
        </w:tc>
      </w:tr>
      <w:bookmarkEnd w:id="0"/>
    </w:tbl>
    <w:p w:rsidR="002F663C" w:rsidRPr="002F663C" w:rsidP="002F663C" w14:paraId="59665F3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5FE0A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Federal Communications Commission (Commission) announces that the Office of Management and Budget (OMB) has approved, for a period of three years, information collections associated with the certain rules adopted in the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Achieving 100% Wireless Handset Model Hearing Aid Compatibility Report and Order, FCC 24-112</w:t>
        </w:r>
      </w:hyperlink>
      <w:r w:rsidRPr="002F663C">
        <w:rPr>
          <w:rFonts w:eastAsia="Calibri" w:cs="Times New Roman"/>
          <w:szCs w:val="18"/>
        </w:rPr>
        <w:t>. This announcement also corrects a typographical error in the final rules.</w:t>
      </w:r>
    </w:p>
    <w:p w:rsidR="00B53987" w:rsidRPr="002F663C" w:rsidP="00B16ACF" w14:paraId="443A436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rule amendments contained in 47 CFR 20.19(b)(3)(iii), (f), (h), and (i), published at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89832</w:t>
        </w:r>
      </w:hyperlink>
      <w:r w:rsidRPr="002F663C">
        <w:rPr>
          <w:rFonts w:eastAsia="Calibri" w:cs="Times New Roman"/>
          <w:szCs w:val="18"/>
        </w:rPr>
        <w:t xml:space="preserve">, 13 November 2024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G/TBT/N/USA/2093/Add.1</w:t>
        </w:r>
      </w:hyperlink>
      <w:r w:rsidRPr="002F663C">
        <w:rPr>
          <w:rFonts w:eastAsia="Calibri" w:cs="Times New Roman"/>
          <w:szCs w:val="18"/>
        </w:rPr>
        <w:t xml:space="preserve">), with a Correction published at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105473</w:t>
        </w:r>
      </w:hyperlink>
      <w:r w:rsidRPr="002F663C">
        <w:rPr>
          <w:rFonts w:eastAsia="Calibri" w:cs="Times New Roman"/>
          <w:szCs w:val="18"/>
        </w:rPr>
        <w:t xml:space="preserve">, 27 December 2024 (notified as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G/TBT/N/USA/2093/Add.1/Corr.1</w:t>
        </w:r>
      </w:hyperlink>
      <w:r w:rsidRPr="002F663C">
        <w:rPr>
          <w:rFonts w:eastAsia="Calibri" w:cs="Times New Roman"/>
          <w:szCs w:val="18"/>
        </w:rPr>
        <w:t>), are effective on 26 January 2026.</w:t>
      </w:r>
    </w:p>
    <w:p w:rsidR="00B53987" w:rsidRPr="002F663C" w:rsidP="00B16ACF" w14:paraId="0A39A7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3070, 26 January 2026;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47 Code of Federal Regulations (CFR) Part 20</w:t>
        </w:r>
      </w:hyperlink>
      <w:r w:rsidRPr="002F663C">
        <w:rPr>
          <w:rFonts w:eastAsia="Calibri" w:cs="Times New Roman"/>
          <w:szCs w:val="18"/>
        </w:rPr>
        <w:t>:</w:t>
      </w:r>
    </w:p>
    <w:p w:rsidR="00B53987" w:rsidRPr="002F663C" w:rsidP="00B16ACF" w14:paraId="60E94EAE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https://www.govinfo.gov/content/pkg/FR-2026-01-26/html/2026-01441.htm</w:t>
        </w:r>
      </w:hyperlink>
    </w:p>
    <w:p w:rsidR="00B53987" w:rsidRPr="002F663C" w:rsidP="00B16ACF" w14:paraId="717C460B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https://www.govinfo.gov/content/pkg/FR-2026-01-26/pdf/2026-01441.pdf</w:t>
        </w:r>
      </w:hyperlink>
    </w:p>
    <w:p w:rsidR="00B53987" w:rsidRPr="002F663C" w:rsidP="00B16ACF" w14:paraId="479816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rule; announcement of effective date; correction is identified by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WT Docket No. 23-388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FCC 24-112</w:t>
        </w:r>
      </w:hyperlink>
      <w:r w:rsidRPr="002F663C">
        <w:rPr>
          <w:rFonts w:eastAsia="Calibri" w:cs="Times New Roman"/>
          <w:szCs w:val="18"/>
        </w:rPr>
        <w:t xml:space="preserve">. Documents are also accessible from the FCC's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Electronic Document Management System (EDOCS)</w:t>
        </w:r>
      </w:hyperlink>
      <w:r w:rsidRPr="002F663C">
        <w:rPr>
          <w:rFonts w:eastAsia="Calibri" w:cs="Times New Roman"/>
          <w:szCs w:val="18"/>
        </w:rPr>
        <w:t xml:space="preserve"> by searching the WT Docket Number. Filings, including comments, are accessible from the FCC's Electronic Comment Filing System (ECFS)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https://www.fcc.gov/ecfs/search/search-filings/results?q=(express_comment:(%220%22)+AND+proceedings.name:(%2223-388%22))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309956D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A5FAB6" w14:textId="77777777">
      <w:pPr>
        <w:jc w:val="center"/>
        <w:rPr>
          <w:b/>
        </w:rPr>
      </w:pPr>
    </w:p>
    <w:p w:rsidR="00A1565D" w:rsidP="003971FF" w14:paraId="4B8FC1DA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22BC6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704F8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B0D96F" w14:textId="77777777">
      <w:r>
        <w:separator/>
      </w:r>
    </w:p>
  </w:footnote>
  <w:footnote w:type="continuationSeparator" w:id="1">
    <w:p w:rsidR="004D3A6A" w:rsidP="00ED54E0" w14:paraId="4CF64FD2" w14:textId="77777777">
      <w:r>
        <w:continuationSeparator/>
      </w:r>
    </w:p>
  </w:footnote>
  <w:footnote w:id="2">
    <w:p w:rsidR="007F6EA2" w14:paraId="2DB6EBC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0EC1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018A6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CA2F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804B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9DA57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G/TBT/N/USA/2093/Add.2</w:t>
    </w:r>
    <w:bookmarkEnd w:id="3"/>
  </w:p>
  <w:p w:rsidR="00DD3DD7" w:rsidRPr="00DD3DD7" w:rsidP="00DD3DD7" w14:paraId="38614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34D3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9BE1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C0A1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7531B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014BA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600085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F82FE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52AE93" w14:textId="77777777">
          <w:pPr>
            <w:jc w:val="right"/>
            <w:rPr>
              <w:b/>
              <w:szCs w:val="16"/>
            </w:rPr>
          </w:pPr>
        </w:p>
      </w:tc>
    </w:tr>
    <w:tr w14:paraId="6F79CFE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4C70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195425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G/TBT/N/USA/2093/Add.2</w:t>
          </w:r>
          <w:bookmarkEnd w:id="4"/>
        </w:p>
        <w:p w:rsidR="00C14444" w:rsidRPr="00C14444" w:rsidP="00C14444" w14:paraId="761DC775" w14:textId="77777777">
          <w:pPr>
            <w:jc w:val="center"/>
            <w:rPr>
              <w:szCs w:val="16"/>
            </w:rPr>
          </w:pPr>
        </w:p>
      </w:tc>
    </w:tr>
    <w:tr w14:paraId="02F1ABA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28FF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CC4EA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January 2026</w:t>
          </w:r>
          <w:bookmarkEnd w:id="5"/>
        </w:p>
      </w:tc>
    </w:tr>
    <w:tr w14:paraId="45436B6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537A8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(26-0558)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90DB8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D682D0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7C528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7674B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09447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7557640">
    <w:abstractNumId w:val="9"/>
  </w:num>
  <w:num w:numId="2" w16cid:durableId="1944413143">
    <w:abstractNumId w:val="7"/>
  </w:num>
  <w:num w:numId="3" w16cid:durableId="1868907011">
    <w:abstractNumId w:val="6"/>
  </w:num>
  <w:num w:numId="4" w16cid:durableId="568076853">
    <w:abstractNumId w:val="5"/>
  </w:num>
  <w:num w:numId="5" w16cid:durableId="1442458120">
    <w:abstractNumId w:val="4"/>
  </w:num>
  <w:num w:numId="6" w16cid:durableId="1238057108">
    <w:abstractNumId w:val="12"/>
  </w:num>
  <w:num w:numId="7" w16cid:durableId="866866588">
    <w:abstractNumId w:val="11"/>
  </w:num>
  <w:num w:numId="8" w16cid:durableId="1719670092">
    <w:abstractNumId w:val="10"/>
  </w:num>
  <w:num w:numId="9" w16cid:durableId="299382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7950971">
    <w:abstractNumId w:val="13"/>
  </w:num>
  <w:num w:numId="11" w16cid:durableId="436028596">
    <w:abstractNumId w:val="8"/>
  </w:num>
  <w:num w:numId="12" w16cid:durableId="1532187697">
    <w:abstractNumId w:val="3"/>
  </w:num>
  <w:num w:numId="13" w16cid:durableId="1648823154">
    <w:abstractNumId w:val="2"/>
  </w:num>
  <w:num w:numId="14" w16cid:durableId="915552814">
    <w:abstractNumId w:val="1"/>
  </w:num>
  <w:num w:numId="15" w16cid:durableId="2013096137">
    <w:abstractNumId w:val="0"/>
  </w:num>
  <w:num w:numId="16" w16cid:durableId="8601243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1523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3987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089D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8E6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4-12-27/pdf/C1-2024-25088.pdf" TargetMode="External" /><Relationship Id="rId11" Type="http://schemas.openxmlformats.org/officeDocument/2006/relationships/hyperlink" Target="https://eping.wto.org/en/Search?viewData=G/TBT/N/USA/2093/Add.1/Corr.1" TargetMode="External" /><Relationship Id="rId12" Type="http://schemas.openxmlformats.org/officeDocument/2006/relationships/hyperlink" Target="https://www.ecfr.gov/current/title-47/chapter-I/subchapter-B/part-20" TargetMode="External" /><Relationship Id="rId13" Type="http://schemas.openxmlformats.org/officeDocument/2006/relationships/hyperlink" Target="https://www.govinfo.gov/content/pkg/FR-2026-01-26/html/2026-01441.htm" TargetMode="External" /><Relationship Id="rId14" Type="http://schemas.openxmlformats.org/officeDocument/2006/relationships/hyperlink" Target="https://www.govinfo.gov/content/pkg/FR-2026-01-26/pdf/2026-01441.pdf" TargetMode="External" /><Relationship Id="rId15" Type="http://schemas.openxmlformats.org/officeDocument/2006/relationships/hyperlink" Target="https://www.fcc.gov/edocs/search-results?t=quick&amp;dockets=23-388" TargetMode="External" /><Relationship Id="rId16" Type="http://schemas.openxmlformats.org/officeDocument/2006/relationships/hyperlink" Target="https://www.fcc.gov/edocs/search-results?t=quick&amp;fccdaNo=24-112" TargetMode="External" /><Relationship Id="rId17" Type="http://schemas.openxmlformats.org/officeDocument/2006/relationships/hyperlink" Target="https://www.fcc.gov/edocs" TargetMode="External" /><Relationship Id="rId18" Type="http://schemas.openxmlformats.org/officeDocument/2006/relationships/hyperlink" Target="https://www.fcc.gov/ecfs/search/search-filings/results?q=(express_comment:(%220%22)+AND+proceedings.name:(%2223-388%22))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USA/26_00511_00_e.pdf" TargetMode="External" /><Relationship Id="rId7" Type="http://schemas.openxmlformats.org/officeDocument/2006/relationships/hyperlink" Target="https://docs.fcc.gov/public/attachments/FCC-24-112A1.pdf" TargetMode="External" /><Relationship Id="rId8" Type="http://schemas.openxmlformats.org/officeDocument/2006/relationships/hyperlink" Target="https://www.govinfo.gov/content/pkg/FR-2024-11-13/pdf/2024-25088.pdf" TargetMode="External" /><Relationship Id="rId9" Type="http://schemas.openxmlformats.org/officeDocument/2006/relationships/hyperlink" Target="https://eping.wto.org/en/Search?viewData=G/TBT/N/USA/2093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2026-01-27T10:28:00Z</dcterms:created>
  <dcterms:modified xsi:type="dcterms:W3CDTF">2026-01-27T10:28:00Z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