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9DB3932" w14:textId="77777777">
      <w:pPr>
        <w:pStyle w:val="Title"/>
        <w:rPr>
          <w:caps w:val="0"/>
          <w:kern w:val="0"/>
        </w:rPr>
      </w:pPr>
      <w:r w:rsidRPr="002F6A28">
        <w:rPr>
          <w:caps w:val="0"/>
          <w:kern w:val="0"/>
        </w:rPr>
        <w:t>NOTIFICATION</w:t>
      </w:r>
    </w:p>
    <w:p w:rsidR="009239F7" w:rsidRPr="002F6A28" w:rsidP="002F6A28" w14:paraId="5A2E019D" w14:textId="77777777">
      <w:pPr>
        <w:jc w:val="center"/>
      </w:pPr>
      <w:r w:rsidRPr="002F6A28">
        <w:t>The following notification is being circulated in accordance with Article 10.6</w:t>
      </w:r>
    </w:p>
    <w:p w:rsidR="009239F7" w:rsidRPr="002F6A28" w:rsidP="002F6A28" w14:paraId="3200C4B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6810127" w14:textId="77777777" w:rsidTr="00DB13FE">
        <w:tblPrEx>
          <w:tblW w:w="5000" w:type="pct"/>
          <w:tblLayout w:type="fixed"/>
          <w:tblLook w:val="0000"/>
        </w:tblPrEx>
        <w:tc>
          <w:tcPr>
            <w:tcW w:w="607" w:type="dxa"/>
            <w:tcBorders>
              <w:top w:val="double" w:sz="4" w:space="0" w:color="auto"/>
            </w:tcBorders>
          </w:tcPr>
          <w:p w:rsidR="00F85C99" w:rsidRPr="002F6A28" w:rsidP="002F6A28" w14:paraId="6286A04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BFA5CC"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1048736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C9CDDE7" w14:textId="77777777" w:rsidTr="00DB13FE">
        <w:tblPrEx>
          <w:tblW w:w="5000" w:type="pct"/>
          <w:tblLayout w:type="fixed"/>
          <w:tblLook w:val="0000"/>
        </w:tblPrEx>
        <w:tc>
          <w:tcPr>
            <w:tcW w:w="607" w:type="dxa"/>
          </w:tcPr>
          <w:p w:rsidR="00F85C99" w:rsidRPr="002F6A28" w:rsidP="002F6A28" w14:paraId="5E1605DD" w14:textId="77777777">
            <w:pPr>
              <w:spacing w:before="120" w:after="120"/>
              <w:jc w:val="left"/>
            </w:pPr>
            <w:r w:rsidRPr="002F6A28">
              <w:rPr>
                <w:b/>
              </w:rPr>
              <w:t>2.</w:t>
            </w:r>
          </w:p>
        </w:tc>
        <w:tc>
          <w:tcPr>
            <w:tcW w:w="8373" w:type="dxa"/>
          </w:tcPr>
          <w:p w:rsidR="00F85C99" w:rsidRPr="002F6A28" w:rsidP="000C3B6C" w14:paraId="0DEBE12E" w14:textId="77777777">
            <w:pPr>
              <w:spacing w:before="120" w:after="120"/>
            </w:pPr>
            <w:r w:rsidRPr="002F6A28">
              <w:rPr>
                <w:b/>
              </w:rPr>
              <w:t>Agency responsible:</w:t>
            </w:r>
            <w:r w:rsidRPr="00C379C8" w:rsidR="00EE3A11">
              <w:t xml:space="preserve"> </w:t>
            </w:r>
          </w:p>
          <w:p w:rsidR="00EE3A11" w:rsidRPr="00C379C8" w:rsidP="000C3B6C" w14:paraId="2D2A58C9" w14:textId="77777777">
            <w:pPr>
              <w:spacing w:after="120"/>
            </w:pPr>
            <w:r w:rsidRPr="00C379C8">
              <w:t>The Health and Safety Executive (HSE)</w:t>
            </w:r>
          </w:p>
        </w:tc>
      </w:tr>
      <w:tr w14:paraId="04528C9A" w14:textId="77777777" w:rsidTr="00DB13FE">
        <w:tblPrEx>
          <w:tblW w:w="5000" w:type="pct"/>
          <w:tblLayout w:type="fixed"/>
          <w:tblLook w:val="0000"/>
        </w:tblPrEx>
        <w:tc>
          <w:tcPr>
            <w:tcW w:w="607" w:type="dxa"/>
          </w:tcPr>
          <w:p w:rsidR="00F85C99" w:rsidRPr="002F6A28" w:rsidP="002F6A28" w14:paraId="38F9BA50" w14:textId="77777777">
            <w:pPr>
              <w:spacing w:before="120" w:after="120"/>
              <w:jc w:val="left"/>
              <w:rPr>
                <w:b/>
              </w:rPr>
            </w:pPr>
            <w:r w:rsidRPr="002F6A28">
              <w:rPr>
                <w:b/>
              </w:rPr>
              <w:t>3.</w:t>
            </w:r>
          </w:p>
        </w:tc>
        <w:tc>
          <w:tcPr>
            <w:tcW w:w="8373" w:type="dxa"/>
          </w:tcPr>
          <w:p w:rsidR="00F85C99" w:rsidRPr="0058336F" w:rsidP="002F6A28" w14:paraId="5F6D6F4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9A366B9" w14:textId="77777777" w:rsidTr="00DB13FE">
        <w:tblPrEx>
          <w:tblW w:w="5000" w:type="pct"/>
          <w:tblLayout w:type="fixed"/>
          <w:tblLook w:val="0000"/>
        </w:tblPrEx>
        <w:tc>
          <w:tcPr>
            <w:tcW w:w="607" w:type="dxa"/>
          </w:tcPr>
          <w:p w:rsidR="00F85C99" w:rsidRPr="002F6A28" w:rsidP="002F6A28" w14:paraId="6DE89DF3" w14:textId="77777777">
            <w:pPr>
              <w:spacing w:before="120" w:after="120"/>
              <w:jc w:val="left"/>
            </w:pPr>
            <w:r w:rsidRPr="002F6A28">
              <w:rPr>
                <w:b/>
              </w:rPr>
              <w:t>4.</w:t>
            </w:r>
          </w:p>
        </w:tc>
        <w:tc>
          <w:tcPr>
            <w:tcW w:w="8373" w:type="dxa"/>
          </w:tcPr>
          <w:p w:rsidR="00F85C99" w:rsidRPr="002F6A28" w:rsidP="002F6A28" w14:paraId="1000615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Hazardous substances.</w:t>
            </w:r>
          </w:p>
        </w:tc>
      </w:tr>
      <w:tr w14:paraId="20CC0071" w14:textId="77777777" w:rsidTr="00DB13FE">
        <w:tblPrEx>
          <w:tblW w:w="5000" w:type="pct"/>
          <w:tblLayout w:type="fixed"/>
          <w:tblLook w:val="0000"/>
        </w:tblPrEx>
        <w:tc>
          <w:tcPr>
            <w:tcW w:w="607" w:type="dxa"/>
          </w:tcPr>
          <w:p w:rsidR="00F85C99" w:rsidRPr="002F6A28" w:rsidP="002F6A28" w14:paraId="0CA8CDC8" w14:textId="77777777">
            <w:pPr>
              <w:spacing w:before="120" w:after="120"/>
              <w:jc w:val="left"/>
            </w:pPr>
            <w:r w:rsidRPr="002F6A28">
              <w:rPr>
                <w:b/>
              </w:rPr>
              <w:t>5.</w:t>
            </w:r>
          </w:p>
        </w:tc>
        <w:tc>
          <w:tcPr>
            <w:tcW w:w="8373" w:type="dxa"/>
          </w:tcPr>
          <w:p w:rsidR="00F85C99" w:rsidP="002F6A28" w14:paraId="42EB2DD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Great Britain (GB) mandatory classification and labelling of 60 hazardous chemical substances; (8 page(s), in English)</w:t>
            </w:r>
          </w:p>
          <w:p w:rsidR="000C3B6C" w:rsidRPr="000C3B6C" w:rsidP="002F6A28" w14:paraId="5349CC0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526CD" w:rsidRPr="00CE6C29" w:rsidP="002F6A28" w14:paraId="5124C9E3"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https://members.wto.org/crnattachments/2026/TBT/GBR/26_00503_00_e.pdf</w:t>
              </w:r>
            </w:hyperlink>
          </w:p>
          <w:p w:rsidR="007526CD" w:rsidRPr="00CE6C29" w:rsidP="002F6A28" w14:paraId="0B61DCCA" w14:textId="77777777">
            <w:pPr>
              <w:rPr>
                <w:iCs/>
              </w:rPr>
            </w:pPr>
            <w:r w:rsidRPr="00CE6C29">
              <w:rPr>
                <w:iCs/>
              </w:rPr>
              <w:t>UK TBT Enquiry Point</w:t>
            </w:r>
          </w:p>
          <w:p w:rsidR="007526CD" w:rsidRPr="00CE6C29" w:rsidP="002F6A28" w14:paraId="445FE442" w14:textId="77777777">
            <w:pPr>
              <w:rPr>
                <w:iCs/>
              </w:rPr>
            </w:pPr>
            <w:r w:rsidRPr="00CE6C29">
              <w:rPr>
                <w:iCs/>
              </w:rPr>
              <w:t>Trade Group</w:t>
            </w:r>
          </w:p>
          <w:p w:rsidR="007526CD" w:rsidRPr="00CE6C29" w:rsidP="002F6A28" w14:paraId="2DC49EA1" w14:textId="77777777">
            <w:pPr>
              <w:rPr>
                <w:iCs/>
              </w:rPr>
            </w:pPr>
            <w:r w:rsidRPr="00CE6C29">
              <w:rPr>
                <w:iCs/>
              </w:rPr>
              <w:t>Department for Business and Trade</w:t>
            </w:r>
          </w:p>
          <w:p w:rsidR="007526CD" w:rsidRPr="00CE6C29" w:rsidP="002F6A28" w14:paraId="6B065A7B" w14:textId="77777777">
            <w:pPr>
              <w:rPr>
                <w:iCs/>
              </w:rPr>
            </w:pPr>
            <w:r w:rsidRPr="00CE6C29">
              <w:rPr>
                <w:iCs/>
              </w:rPr>
              <w:t>Old Admiralty Building</w:t>
            </w:r>
          </w:p>
          <w:p w:rsidR="007526CD" w:rsidRPr="00CE6C29" w:rsidP="002F6A28" w14:paraId="6DCA1246" w14:textId="77777777">
            <w:pPr>
              <w:rPr>
                <w:iCs/>
              </w:rPr>
            </w:pPr>
            <w:r w:rsidRPr="00CE6C29">
              <w:rPr>
                <w:iCs/>
              </w:rPr>
              <w:t>London</w:t>
            </w:r>
          </w:p>
          <w:p w:rsidR="007526CD" w:rsidRPr="00CE6C29" w:rsidP="002F6A28" w14:paraId="7C2BEF5A" w14:textId="77777777">
            <w:pPr>
              <w:rPr>
                <w:iCs/>
              </w:rPr>
            </w:pPr>
            <w:r w:rsidRPr="00CE6C29">
              <w:rPr>
                <w:iCs/>
              </w:rPr>
              <w:t>SW1A 2DY</w:t>
            </w:r>
          </w:p>
          <w:p w:rsidR="007526CD" w:rsidRPr="00CE6C29" w:rsidP="002F6A28" w14:paraId="3C8A4D80" w14:textId="77777777">
            <w:pPr>
              <w:spacing w:after="120"/>
              <w:rPr>
                <w:iCs/>
              </w:rPr>
            </w:pPr>
            <w:hyperlink r:id="rId6" w:history="1">
              <w:r w:rsidRPr="00CE6C29">
                <w:rPr>
                  <w:iCs/>
                  <w:color w:val="0000FF"/>
                  <w:u w:val="single"/>
                </w:rPr>
                <w:t>tbtenquiriesuk@businessandtrade.gov.uk</w:t>
              </w:r>
            </w:hyperlink>
          </w:p>
        </w:tc>
      </w:tr>
      <w:tr w14:paraId="625677DD" w14:textId="77777777" w:rsidTr="00DB13FE">
        <w:tblPrEx>
          <w:tblW w:w="5000" w:type="pct"/>
          <w:tblLayout w:type="fixed"/>
          <w:tblLook w:val="0000"/>
        </w:tblPrEx>
        <w:tc>
          <w:tcPr>
            <w:tcW w:w="607" w:type="dxa"/>
          </w:tcPr>
          <w:p w:rsidR="00F85C99" w:rsidRPr="002F6A28" w:rsidP="002F6A28" w14:paraId="4D39B9D4" w14:textId="77777777">
            <w:pPr>
              <w:spacing w:before="120" w:after="120"/>
              <w:jc w:val="left"/>
              <w:rPr>
                <w:b/>
              </w:rPr>
            </w:pPr>
            <w:r w:rsidRPr="002F6A28">
              <w:rPr>
                <w:b/>
              </w:rPr>
              <w:t>6.</w:t>
            </w:r>
          </w:p>
        </w:tc>
        <w:tc>
          <w:tcPr>
            <w:tcW w:w="8373" w:type="dxa"/>
          </w:tcPr>
          <w:p w:rsidR="00F85C99" w:rsidRPr="002F6A28" w:rsidP="002F6A28" w14:paraId="3A9ADE7F" w14:textId="77777777">
            <w:pPr>
              <w:spacing w:before="120" w:after="120"/>
              <w:rPr>
                <w:b/>
              </w:rPr>
            </w:pPr>
            <w:r w:rsidRPr="002F6A28">
              <w:rPr>
                <w:b/>
              </w:rPr>
              <w:t>Description of content:</w:t>
            </w:r>
            <w:r w:rsidRPr="00C379C8" w:rsidR="00FE448B">
              <w:t xml:space="preserve"> The purpose of this proposal is to amend the GB mandatory classification and labelling list (the GB MCL list), following review, by introducing new and revised entries for the mandatory classification and labelling of 60 hazardous chemical substances. </w:t>
            </w:r>
          </w:p>
        </w:tc>
      </w:tr>
      <w:tr w14:paraId="620FD7E3" w14:textId="77777777" w:rsidTr="00DB13FE">
        <w:tblPrEx>
          <w:tblW w:w="5000" w:type="pct"/>
          <w:tblLayout w:type="fixed"/>
          <w:tblLook w:val="0000"/>
        </w:tblPrEx>
        <w:tc>
          <w:tcPr>
            <w:tcW w:w="607" w:type="dxa"/>
          </w:tcPr>
          <w:p w:rsidR="00F85C99" w:rsidRPr="002F6A28" w:rsidP="002F6A28" w14:paraId="2A414F4D" w14:textId="77777777">
            <w:pPr>
              <w:spacing w:before="120" w:after="120"/>
              <w:jc w:val="left"/>
              <w:rPr>
                <w:b/>
              </w:rPr>
            </w:pPr>
            <w:r w:rsidRPr="002F6A28">
              <w:rPr>
                <w:b/>
              </w:rPr>
              <w:t>7.</w:t>
            </w:r>
          </w:p>
        </w:tc>
        <w:tc>
          <w:tcPr>
            <w:tcW w:w="8373" w:type="dxa"/>
          </w:tcPr>
          <w:p w:rsidR="00F85C99" w:rsidRPr="002F6A28" w:rsidP="002F6A28" w14:paraId="268BF3AC" w14:textId="77777777">
            <w:pPr>
              <w:spacing w:before="120" w:after="120"/>
              <w:rPr>
                <w:b/>
              </w:rPr>
            </w:pPr>
            <w:r w:rsidRPr="002F6A28">
              <w:rPr>
                <w:b/>
              </w:rPr>
              <w:t>Objective and rationale, including the nature of urgent problems where applicable:</w:t>
            </w:r>
            <w:r w:rsidRPr="00C379C8" w:rsidR="00EE3A11">
              <w:t xml:space="preserve"> Ensuring the proper functioning of the UK internal market; Protection of human health or safety; Protection of the environment</w:t>
            </w:r>
          </w:p>
        </w:tc>
      </w:tr>
      <w:tr w14:paraId="1180EC66" w14:textId="77777777" w:rsidTr="00DB13FE">
        <w:tblPrEx>
          <w:tblW w:w="5000" w:type="pct"/>
          <w:tblLayout w:type="fixed"/>
          <w:tblLook w:val="0000"/>
        </w:tblPrEx>
        <w:tc>
          <w:tcPr>
            <w:tcW w:w="607" w:type="dxa"/>
          </w:tcPr>
          <w:p w:rsidR="00F85C99" w:rsidRPr="002F6A28" w:rsidP="009E75ED" w14:paraId="14DA0778" w14:textId="77777777">
            <w:pPr>
              <w:spacing w:before="120" w:after="120"/>
              <w:jc w:val="left"/>
              <w:rPr>
                <w:b/>
              </w:rPr>
            </w:pPr>
            <w:r w:rsidRPr="002F6A28">
              <w:rPr>
                <w:b/>
              </w:rPr>
              <w:t>8.</w:t>
            </w:r>
          </w:p>
        </w:tc>
        <w:tc>
          <w:tcPr>
            <w:tcW w:w="8373" w:type="dxa"/>
          </w:tcPr>
          <w:p w:rsidR="000C3B6C" w:rsidRPr="00EC00D2" w:rsidP="007F13E8" w14:paraId="0B5D3E92" w14:textId="77777777">
            <w:pPr>
              <w:spacing w:before="120" w:after="120"/>
              <w:rPr>
                <w:bCs/>
              </w:rPr>
            </w:pPr>
            <w:r w:rsidRPr="002F6A28">
              <w:rPr>
                <w:b/>
              </w:rPr>
              <w:t>Relevant documents:</w:t>
            </w:r>
            <w:r w:rsidRPr="002F6A28" w:rsidR="00EE3A11">
              <w:t xml:space="preserve"> </w:t>
            </w:r>
          </w:p>
          <w:p w:rsidR="00EE3A11" w:rsidRPr="002F6A28" w:rsidP="007F13E8" w14:paraId="13360E74" w14:textId="77777777">
            <w:pPr>
              <w:spacing w:before="120" w:after="120"/>
            </w:pPr>
            <w:r w:rsidRPr="002F6A28">
              <w:t>The proposed GB mandatory classification and labelling of 60 hazardous chemical substances.</w:t>
            </w:r>
          </w:p>
          <w:p w:rsidR="00EE3A11" w:rsidRPr="002F6A28" w:rsidP="007F13E8" w14:paraId="1BD54073" w14:textId="77777777">
            <w:pPr>
              <w:spacing w:before="120" w:after="120"/>
            </w:pPr>
            <w:r w:rsidRPr="002F6A28">
              <w:rPr>
                <w:b/>
                <w:bCs/>
              </w:rPr>
              <w:t>Notified document - Proposed GB mandatory classification and labelling of 60 hazardous chemical substances – January 2026</w:t>
            </w:r>
          </w:p>
          <w:p w:rsidR="00EE3A11" w:rsidRPr="002F6A28" w:rsidP="007F13E8" w14:paraId="5F163A1E" w14:textId="77777777">
            <w:pPr>
              <w:spacing w:before="120" w:after="120"/>
            </w:pPr>
            <w:r w:rsidRPr="002F6A28">
              <w:rPr>
                <w:b/>
                <w:bCs/>
              </w:rPr>
              <w:t xml:space="preserve">Other relevant documents </w:t>
            </w:r>
          </w:p>
          <w:p w:rsidR="00EE3A11" w:rsidRPr="002F6A28" w:rsidP="007F13E8" w14:paraId="72C06F88" w14:textId="77777777">
            <w:pPr>
              <w:spacing w:before="120" w:after="120"/>
            </w:pPr>
            <w:r w:rsidRPr="002F6A28">
              <w:t xml:space="preserve">GB mandatory classification and labelling list (GB MCL list) – available on the HSE website at </w:t>
            </w:r>
            <w:hyperlink r:id="rId7" w:history="1">
              <w:r w:rsidRPr="002F6A28">
                <w:rPr>
                  <w:color w:val="0000FF"/>
                  <w:u w:val="single"/>
                </w:rPr>
                <w:t>The GB Mandatory Classification and Labelling List (.xlsx)</w:t>
              </w:r>
            </w:hyperlink>
          </w:p>
          <w:p w:rsidR="00EE3A11" w:rsidRPr="002F6A28" w:rsidP="007F13E8" w14:paraId="5B839E0E" w14:textId="77777777">
            <w:pPr>
              <w:spacing w:before="120" w:after="120"/>
            </w:pPr>
            <w:r w:rsidRPr="002F6A28">
              <w:t>The individual Agency Opinions for these hazardous chemical substances are also available for download from the HSE GB CLP Website on the HSE GB CLP Publication Table -</w:t>
            </w:r>
          </w:p>
          <w:p w:rsidR="00EE3A11" w:rsidRPr="002F6A28" w:rsidP="007F13E8" w14:paraId="63535D6B" w14:textId="77777777">
            <w:pPr>
              <w:spacing w:before="120" w:after="120"/>
            </w:pPr>
            <w:hyperlink r:id="rId8" w:history="1">
              <w:r w:rsidRPr="002F6A28">
                <w:rPr>
                  <w:color w:val="0000FF"/>
                  <w:u w:val="single"/>
                </w:rPr>
                <w:t>https://www.hse.gov.uk/chemical-classification/assets/docs/publication-template.xlsx</w:t>
              </w:r>
            </w:hyperlink>
          </w:p>
          <w:p w:rsidR="00EE3A11" w:rsidRPr="002F6A28" w:rsidP="007F13E8" w14:paraId="1033C603" w14:textId="77777777">
            <w:pPr>
              <w:spacing w:before="120" w:after="120"/>
            </w:pPr>
            <w:hyperlink r:id="rId9" w:history="1">
              <w:r w:rsidRPr="002F6A28">
                <w:rPr>
                  <w:color w:val="0000FF"/>
                  <w:u w:val="single"/>
                </w:rPr>
                <w:t>Regulation (EC) No 1272/2008 of the European Parliament and of the Council</w:t>
              </w:r>
            </w:hyperlink>
          </w:p>
          <w:p w:rsidR="00EE3A11" w:rsidRPr="002F6A28" w:rsidP="007F13E8" w14:paraId="2D402966" w14:textId="77777777">
            <w:pPr>
              <w:spacing w:before="120" w:after="120"/>
            </w:pPr>
            <w:r w:rsidRPr="002F6A28">
              <w:t xml:space="preserve">(Note - this is the 'Assimilated CLP Regulation (EC) No. 1272/2008 as amended for Great Britain' as set out in </w:t>
            </w:r>
            <w:hyperlink r:id="rId10" w:history="1">
              <w:r w:rsidRPr="002F6A28">
                <w:rPr>
                  <w:color w:val="0000FF"/>
                  <w:u w:val="single"/>
                </w:rPr>
                <w:t>The Chemicals (Health and Safety) and Genetically Modified Organisms (Contained Use) (Amendment etc.) (EU Exit) Regulations 2019 No. 720</w:t>
              </w:r>
            </w:hyperlink>
            <w:r w:rsidRPr="002F6A28">
              <w:t xml:space="preserve"> as amended by </w:t>
            </w:r>
            <w:hyperlink r:id="rId11" w:history="1">
              <w:r w:rsidRPr="002F6A28">
                <w:rPr>
                  <w:color w:val="0000FF"/>
                  <w:u w:val="single"/>
                </w:rPr>
                <w:t>The Chemicals (Health and Safety) and Genetically Modified Organisms (Contained Use) (Amendment etc.) (EU Exit) Regulations 2020</w:t>
              </w:r>
            </w:hyperlink>
            <w:r w:rsidRPr="002F6A28">
              <w:t xml:space="preserve"> </w:t>
            </w:r>
            <w:r w:rsidRPr="002F6A28">
              <w:rPr>
                <w:b/>
                <w:bCs/>
              </w:rPr>
              <w:t>(the GB CLP Regulation)).</w:t>
            </w:r>
          </w:p>
        </w:tc>
      </w:tr>
      <w:tr w14:paraId="3B64233C" w14:textId="77777777" w:rsidTr="00DB13FE">
        <w:tblPrEx>
          <w:tblW w:w="5000" w:type="pct"/>
          <w:tblLayout w:type="fixed"/>
          <w:tblLook w:val="0000"/>
        </w:tblPrEx>
        <w:tc>
          <w:tcPr>
            <w:tcW w:w="607" w:type="dxa"/>
          </w:tcPr>
          <w:p w:rsidR="00EE3A11" w:rsidRPr="002F6A28" w:rsidP="002F6A28" w14:paraId="19F9BD54" w14:textId="77777777">
            <w:pPr>
              <w:spacing w:before="120" w:after="120"/>
              <w:jc w:val="left"/>
              <w:rPr>
                <w:b/>
              </w:rPr>
            </w:pPr>
            <w:r w:rsidRPr="002F6A28">
              <w:rPr>
                <w:b/>
              </w:rPr>
              <w:t>9.</w:t>
            </w:r>
          </w:p>
        </w:tc>
        <w:tc>
          <w:tcPr>
            <w:tcW w:w="8373" w:type="dxa"/>
          </w:tcPr>
          <w:p w:rsidR="00EE3A11" w:rsidRPr="002F6A28" w:rsidP="008953C4" w14:paraId="1CE102CE" w14:textId="77777777">
            <w:pPr>
              <w:spacing w:before="120" w:after="120"/>
            </w:pPr>
            <w:r w:rsidRPr="002F6A28">
              <w:rPr>
                <w:b/>
              </w:rPr>
              <w:t>Proposed date of adoption:</w:t>
            </w:r>
            <w:r w:rsidRPr="00C379C8">
              <w:t xml:space="preserve"> Expected Q2 2026</w:t>
            </w:r>
          </w:p>
          <w:p w:rsidR="00EE3A11" w:rsidRPr="002F6A28" w:rsidP="008953C4" w14:paraId="7F3550A7" w14:textId="77777777">
            <w:pPr>
              <w:spacing w:after="120"/>
            </w:pPr>
            <w:r w:rsidRPr="002F6A28">
              <w:rPr>
                <w:b/>
              </w:rPr>
              <w:t>Proposed date of entry into force:</w:t>
            </w:r>
            <w:r w:rsidRPr="00C379C8">
              <w:t xml:space="preserve"> Q2 2026 (voluntary) – Q4 2028 (mandatory)</w:t>
            </w:r>
          </w:p>
        </w:tc>
      </w:tr>
      <w:tr w14:paraId="74207A65" w14:textId="77777777" w:rsidTr="00DB13FE">
        <w:tblPrEx>
          <w:tblW w:w="5000" w:type="pct"/>
          <w:tblLayout w:type="fixed"/>
          <w:tblLook w:val="0000"/>
        </w:tblPrEx>
        <w:tc>
          <w:tcPr>
            <w:tcW w:w="607" w:type="dxa"/>
            <w:tcBorders>
              <w:bottom w:val="double" w:sz="4" w:space="0" w:color="auto"/>
            </w:tcBorders>
          </w:tcPr>
          <w:p w:rsidR="00F85C99" w:rsidRPr="002F6A28" w:rsidP="002F6A28" w14:paraId="0BA8855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B1064E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EFC976A" w14:textId="77777777">
            <w:pPr>
              <w:spacing w:before="120" w:after="120"/>
              <w:rPr>
                <w:bCs/>
              </w:rPr>
            </w:pPr>
            <w:r w:rsidRPr="002F6A28">
              <w:rPr>
                <w:b/>
              </w:rPr>
              <w:t>Final date for comments:</w:t>
            </w:r>
            <w:r w:rsidRPr="00C379C8" w:rsidR="00EE3A11">
              <w:t xml:space="preserve"> 27 March 2026</w:t>
            </w:r>
          </w:p>
          <w:p w:rsidR="000C3B6C" w:rsidRPr="00E3324D" w:rsidP="000C3B6C" w14:paraId="5B4983A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E4C050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5694D82" w14:textId="77777777">
            <w:r w:rsidRPr="00CE6C29">
              <w:t>UK TBT Enquiry Point</w:t>
            </w:r>
          </w:p>
          <w:p w:rsidR="00CE6C29" w:rsidRPr="00CE6C29" w:rsidP="000C3B6C" w14:paraId="23CF5303" w14:textId="77777777">
            <w:r w:rsidRPr="00CE6C29">
              <w:t>Trade Group</w:t>
            </w:r>
          </w:p>
          <w:p w:rsidR="00CE6C29" w:rsidRPr="00CE6C29" w:rsidP="000C3B6C" w14:paraId="63B06B4F" w14:textId="77777777">
            <w:r w:rsidRPr="00CE6C29">
              <w:t>Department for Business and Trade</w:t>
            </w:r>
          </w:p>
          <w:p w:rsidR="00CE6C29" w:rsidRPr="00CE6C29" w:rsidP="000C3B6C" w14:paraId="0211B202" w14:textId="77777777">
            <w:r w:rsidRPr="00CE6C29">
              <w:t>Old Admiralty Building</w:t>
            </w:r>
          </w:p>
          <w:p w:rsidR="00CE6C29" w:rsidRPr="00CE6C29" w:rsidP="000C3B6C" w14:paraId="7BE6B750" w14:textId="77777777">
            <w:r w:rsidRPr="00CE6C29">
              <w:t>London</w:t>
            </w:r>
          </w:p>
          <w:p w:rsidR="00CE6C29" w:rsidRPr="00CE6C29" w:rsidP="000C3B6C" w14:paraId="5D1367EE" w14:textId="77777777">
            <w:r w:rsidRPr="00CE6C29">
              <w:t>SW1A 2DY</w:t>
            </w:r>
          </w:p>
          <w:p w:rsidR="00CE6C29" w:rsidRPr="00CE6C29" w:rsidP="000C3B6C" w14:paraId="4C870D92" w14:textId="77777777">
            <w:pPr>
              <w:spacing w:after="120"/>
            </w:pPr>
            <w:hyperlink r:id="rId6" w:history="1">
              <w:r w:rsidRPr="00CE6C29">
                <w:rPr>
                  <w:color w:val="0000FF"/>
                  <w:u w:val="single"/>
                </w:rPr>
                <w:t>tbtenquiriesuk@businessandtrade.gov.uk</w:t>
              </w:r>
            </w:hyperlink>
          </w:p>
        </w:tc>
      </w:tr>
    </w:tbl>
    <w:p w:rsidR="00EE3A11" w:rsidRPr="002F6A28" w:rsidP="00887259" w14:paraId="1D046529"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D844B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6AD1D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66364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2164F3" w14:textId="77777777">
    <w:pPr>
      <w:pStyle w:val="Header"/>
      <w:pBdr>
        <w:bottom w:val="single" w:sz="4" w:space="1" w:color="auto"/>
      </w:pBdr>
      <w:tabs>
        <w:tab w:val="clear" w:pos="4513"/>
        <w:tab w:val="clear" w:pos="9027"/>
      </w:tabs>
      <w:jc w:val="center"/>
    </w:pPr>
    <w:r w:rsidRPr="002F6A28">
      <w:t>tbtSymbol</w:t>
    </w:r>
  </w:p>
  <w:p w:rsidR="009239F7" w:rsidRPr="002F6A28" w:rsidP="009239F7" w14:paraId="3D2A8BD4" w14:textId="77777777">
    <w:pPr>
      <w:pStyle w:val="Header"/>
      <w:pBdr>
        <w:bottom w:val="single" w:sz="4" w:space="1" w:color="auto"/>
      </w:pBdr>
      <w:tabs>
        <w:tab w:val="clear" w:pos="4513"/>
        <w:tab w:val="clear" w:pos="9027"/>
      </w:tabs>
      <w:jc w:val="center"/>
    </w:pPr>
  </w:p>
  <w:p w:rsidR="009239F7" w:rsidRPr="002F6A28" w:rsidP="009239F7" w14:paraId="24431D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DDA4C5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0498AC" w14:textId="77777777">
    <w:pPr>
      <w:pStyle w:val="Header"/>
      <w:pBdr>
        <w:bottom w:val="single" w:sz="4" w:space="1" w:color="auto"/>
      </w:pBdr>
      <w:tabs>
        <w:tab w:val="clear" w:pos="4513"/>
        <w:tab w:val="clear" w:pos="9027"/>
      </w:tabs>
      <w:jc w:val="center"/>
    </w:pPr>
    <w:bookmarkStart w:id="0" w:name="spsSymbolHeader"/>
    <w:r w:rsidRPr="002F6A28">
      <w:t>G/TBT/N/GBR/113</w:t>
    </w:r>
    <w:bookmarkEnd w:id="0"/>
  </w:p>
  <w:p w:rsidR="009239F7" w:rsidRPr="002F6A28" w:rsidP="009239F7" w14:paraId="6661F432" w14:textId="77777777">
    <w:pPr>
      <w:pStyle w:val="Header"/>
      <w:pBdr>
        <w:bottom w:val="single" w:sz="4" w:space="1" w:color="auto"/>
      </w:pBdr>
      <w:tabs>
        <w:tab w:val="clear" w:pos="4513"/>
        <w:tab w:val="clear" w:pos="9027"/>
      </w:tabs>
      <w:jc w:val="center"/>
    </w:pPr>
  </w:p>
  <w:p w:rsidR="009239F7" w:rsidRPr="002F6A28" w:rsidP="009239F7" w14:paraId="56E209B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9B8C5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04040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8F2C56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8C5E21" w14:textId="77777777">
          <w:pPr>
            <w:jc w:val="right"/>
            <w:rPr>
              <w:b/>
              <w:color w:val="FF0000"/>
              <w:szCs w:val="16"/>
            </w:rPr>
          </w:pPr>
        </w:p>
      </w:tc>
    </w:tr>
    <w:bookmarkEnd w:id="1"/>
    <w:tr w14:paraId="265D95E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1BA44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87973D5" w14:textId="77777777">
          <w:pPr>
            <w:jc w:val="right"/>
            <w:rPr>
              <w:b/>
              <w:szCs w:val="16"/>
            </w:rPr>
          </w:pPr>
        </w:p>
      </w:tc>
    </w:tr>
    <w:tr w14:paraId="0729230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F4BE15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1058BD" w14:textId="77777777">
          <w:pPr>
            <w:jc w:val="right"/>
            <w:rPr>
              <w:b/>
              <w:szCs w:val="16"/>
            </w:rPr>
          </w:pPr>
          <w:bookmarkStart w:id="2" w:name="bmkSymbols"/>
          <w:r w:rsidRPr="002F6A28">
            <w:rPr>
              <w:b/>
              <w:szCs w:val="16"/>
            </w:rPr>
            <w:t>G/TBT/N/GBR/113</w:t>
          </w:r>
          <w:bookmarkEnd w:id="2"/>
        </w:p>
      </w:tc>
    </w:tr>
    <w:tr w14:paraId="7208AE0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3096C2" w14:textId="77777777"/>
      </w:tc>
      <w:tc>
        <w:tcPr>
          <w:tcW w:w="5448" w:type="dxa"/>
          <w:gridSpan w:val="2"/>
          <w:shd w:val="clear" w:color="auto" w:fill="FFFFFF"/>
          <w:tcMar>
            <w:left w:w="108" w:type="dxa"/>
            <w:right w:w="108" w:type="dxa"/>
          </w:tcMar>
          <w:vAlign w:val="center"/>
        </w:tcPr>
        <w:p w:rsidR="00ED54E0" w:rsidRPr="009239F7" w:rsidP="00B801E9" w14:paraId="73146F8F" w14:textId="77777777">
          <w:pPr>
            <w:jc w:val="right"/>
            <w:rPr>
              <w:szCs w:val="16"/>
            </w:rPr>
          </w:pPr>
          <w:bookmarkStart w:id="3" w:name="spsDateDistribution"/>
          <w:bookmarkStart w:id="4" w:name="bmkDate"/>
          <w:r w:rsidRPr="009239F7">
            <w:rPr>
              <w:szCs w:val="16"/>
            </w:rPr>
            <w:t>26 January 2026</w:t>
          </w:r>
          <w:bookmarkEnd w:id="3"/>
          <w:bookmarkEnd w:id="4"/>
        </w:p>
      </w:tc>
    </w:tr>
    <w:tr w14:paraId="2563758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209C7D1" w14:textId="77777777">
          <w:pPr>
            <w:jc w:val="left"/>
            <w:rPr>
              <w:b/>
            </w:rPr>
          </w:pPr>
          <w:bookmarkStart w:id="5" w:name="bmkSerial"/>
          <w:r>
            <w:rPr>
              <w:rFonts w:ascii="Verdana" w:eastAsia="Verdana" w:hAnsi="Verdana" w:cs="Verdana"/>
              <w:b w:val="0"/>
              <w:color w:val="FF0000"/>
              <w:sz w:val="18"/>
            </w:rPr>
            <w:t>(26-0545)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C43857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5D6050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3A0935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241152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E8C123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7948262">
    <w:abstractNumId w:val="9"/>
  </w:num>
  <w:num w:numId="2" w16cid:durableId="2036350205">
    <w:abstractNumId w:val="7"/>
  </w:num>
  <w:num w:numId="3" w16cid:durableId="1624730849">
    <w:abstractNumId w:val="6"/>
  </w:num>
  <w:num w:numId="4" w16cid:durableId="1686401425">
    <w:abstractNumId w:val="5"/>
  </w:num>
  <w:num w:numId="5" w16cid:durableId="884296900">
    <w:abstractNumId w:val="4"/>
  </w:num>
  <w:num w:numId="6" w16cid:durableId="279462152">
    <w:abstractNumId w:val="12"/>
  </w:num>
  <w:num w:numId="7" w16cid:durableId="1252474279">
    <w:abstractNumId w:val="11"/>
  </w:num>
  <w:num w:numId="8" w16cid:durableId="1881359784">
    <w:abstractNumId w:val="10"/>
  </w:num>
  <w:num w:numId="9" w16cid:durableId="680591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4329124">
    <w:abstractNumId w:val="13"/>
  </w:num>
  <w:num w:numId="11" w16cid:durableId="423066027">
    <w:abstractNumId w:val="8"/>
  </w:num>
  <w:num w:numId="12" w16cid:durableId="142626182">
    <w:abstractNumId w:val="3"/>
  </w:num>
  <w:num w:numId="13" w16cid:durableId="709451469">
    <w:abstractNumId w:val="2"/>
  </w:num>
  <w:num w:numId="14" w16cid:durableId="777993613">
    <w:abstractNumId w:val="1"/>
  </w:num>
  <w:num w:numId="15" w16cid:durableId="49927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26CD"/>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6680A"/>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37DB"/>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85BC0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uk/uksi/2019/720/contents/made" TargetMode="External" /><Relationship Id="rId11" Type="http://schemas.openxmlformats.org/officeDocument/2006/relationships/hyperlink" Target="https://www.legislation.gov.uk/uksi/2020/1567/made"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GBR/26_00503_00_e.pdf" TargetMode="External" /><Relationship Id="rId6" Type="http://schemas.openxmlformats.org/officeDocument/2006/relationships/hyperlink" Target="mailto:tbtenquiriesuk@businessandtrade.gov.uk" TargetMode="External" /><Relationship Id="rId7" Type="http://schemas.openxmlformats.org/officeDocument/2006/relationships/hyperlink" Target="https://www.hse.gov.uk/chemical-classification/assets/docs/mcl-list.xlsx" TargetMode="External" /><Relationship Id="rId8" Type="http://schemas.openxmlformats.org/officeDocument/2006/relationships/hyperlink" Target="https://www.hse.gov.uk/chemical-classification/assets/docs/publication-template.xlsx" TargetMode="External" /><Relationship Id="rId9" Type="http://schemas.openxmlformats.org/officeDocument/2006/relationships/hyperlink" Target="https://www.legislation.gov.uk/eur/2008/1272/content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2026-01-26T13:57:00Z</dcterms:created>
  <dcterms:modified xsi:type="dcterms:W3CDTF">2026-01-26T13:57:00Z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